
<file path=[Content_Types].xml><?xml version="1.0" encoding="utf-8"?>
<Types xmlns="http://schemas.openxmlformats.org/package/2006/content-types">
  <Override PartName="/word/media/image1.wmf" ContentType="image/x-wmf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tabs>
          <w:tab w:leader="none" w:pos="0" w:val="left"/>
        </w:tabs>
      </w:pPr>
      <w:r>
        <w:rPr/>
        <w:drawing>
          <wp:inline distB="0" distL="0" distR="0" distT="0">
            <wp:extent cx="621665" cy="78232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style0"/>
        <w:jc w:val="center"/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style0"/>
        <w:jc w:val="center"/>
      </w:pPr>
      <w:r>
        <w:rPr>
          <w:sz w:val="36"/>
          <w:szCs w:val="36"/>
        </w:rPr>
        <w:t>«Город Волгодонск»</w:t>
      </w:r>
    </w:p>
    <w:p>
      <w:pPr>
        <w:pStyle w:val="style0"/>
        <w:jc w:val="center"/>
        <w:spacing w:after="0" w:before="120"/>
      </w:pPr>
      <w:r>
        <w:rPr>
          <w:sz w:val="48"/>
          <w:b/>
          <w:szCs w:val="48"/>
          <w:bCs/>
          <w:rFonts w:ascii="Arial" w:cs="Arial" w:hAnsi="Arial"/>
        </w:rPr>
        <w:t>ВОЛГОДОНСКАЯ ГОРОДСКАЯ ДУМА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8"/>
          <w:szCs w:val="28"/>
        </w:rPr>
        <w:t>г. Волгодонск Ростовской области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36"/>
          <w:szCs w:val="36"/>
        </w:rPr>
        <w:t>РЕШЕНИЕ № 146 от 24 ноября 2010 года</w:t>
      </w:r>
    </w:p>
    <w:p>
      <w:pPr>
        <w:pStyle w:val="style51"/>
        <w:jc w:val="both"/>
        <w:ind w:hanging="0" w:left="0" w:right="3969"/>
        <w:spacing w:after="120" w:before="120"/>
      </w:pPr>
      <w:r>
        <w:rPr>
          <w:sz w:val="28"/>
          <w:szCs w:val="28"/>
          <w:rFonts w:cs="Times New Roman" w:eastAsia="MS Mincho"/>
        </w:rPr>
        <w:t xml:space="preserve">О внесении </w:t>
      </w:r>
      <w:r>
        <w:rPr>
          <w:sz w:val="28"/>
          <w:szCs w:val="28"/>
          <w:bCs/>
          <w:rFonts w:cs="Times New Roman" w:eastAsia="MS Mincho"/>
        </w:rPr>
        <w:t xml:space="preserve">изменений </w:t>
      </w:r>
      <w:r>
        <w:rPr>
          <w:sz w:val="28"/>
          <w:szCs w:val="28"/>
          <w:rFonts w:cs="Times New Roman" w:eastAsia="MS Mincho"/>
        </w:rPr>
        <w:t>в решение Волгодонской городской Думы от 15.10.2008 № 160 «Об утверждении Порядка управления и распоряжения имуществом, находящимся в муниципальной собственности муниципального образования «Город Волгодонск»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/>
        </w:rPr>
        <w:t>В связи с установлением особенностей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руководствуясь Федеральным законом от 06.10.2003 № 131-ФЗ «Об общих принципах организации местного самоуправления в Российской Федерации», статьей 17.1 и частью 5 статьи 53 Федерального закона от 26.07.2006 №135-ФЗ «О защите конкуренции», с учётом обращения руководителя Федеральной антимонопольной службы России от 14.07.2010 №ИА/22275 Волгодонская городская Дума</w:t>
      </w:r>
    </w:p>
    <w:p>
      <w:pPr>
        <w:pStyle w:val="style51"/>
        <w:jc w:val="center"/>
        <w:ind w:firstLine="703" w:left="0" w:right="0"/>
        <w:spacing w:after="60" w:before="60"/>
      </w:pPr>
      <w:r>
        <w:rPr>
          <w:sz w:val="28"/>
          <w:szCs w:val="28"/>
          <w:rFonts w:cs="Times New Roman"/>
        </w:rPr>
        <w:t>РЕШИЛА: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/>
        </w:rPr>
        <w:t>1.</w:t>
        <w:tab/>
        <w:t>Внести в приложение №1 к решению Волгодонской городской Думы от</w:t>
      </w:r>
      <w:r>
        <w:rPr>
          <w:sz w:val="28"/>
          <w:szCs w:val="28"/>
          <w:rFonts w:cs="Times New Roman" w:eastAsia="MS Mincho"/>
        </w:rPr>
        <w:t> 15.10.2008 №160 «Об утверждении Порядка управления и распоряжения имуществом, находящимся в муниципальной собственности муниципального образования «Город Волгодонск» следующие изменения: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1)</w:t>
        <w:tab/>
        <w:t>часть 2 статьи 10 дополнить абзацем следующего содержания: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«Проведение конкурсов или аукционов на право заключения договоров аренды муниципального имущества осуществляется в порядке, установленном федеральным антимонопольным органом»;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2)</w:t>
        <w:tab/>
        <w:t>часть 4 статьи 10 изложить в следующей редакции: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«4.</w:t>
        <w:tab/>
        <w:t>Условия передачи муниципального имущества в аренду, вид торгов определяются организатором торгов на основании распоряжения председателя Комитета по управлению имуществом города Волгодонска.»;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3)</w:t>
        <w:tab/>
        <w:t>пункт 4 части 1 статьи 11 дополнить словами: «и в иных случаях, установленных гражданским законодательством»;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4)</w:t>
        <w:tab/>
        <w:t>часть 1 статьи 11 дополнить абзацем следующего содержания: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«Проведение конкурсов или аукционов на право заключения договоров аренды имущества, закрепленного на праве хозяйственного ведения или оперативного управления за муниципальными предприятиями, муниципальными учреждениями, осуществляется в порядке, установленном федеральным антимонопольным органом.»;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5)</w:t>
        <w:tab/>
        <w:t>части 3 и 4 статьи 11 изложить в следующей редакции: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«3.</w:t>
        <w:tab/>
        <w:t>Условия передачи муниципального имущества, находящегося на праве хозяйственного ведения или оперативного управления, в аренду, вид торгов определяются организатором торгов.</w:t>
      </w:r>
    </w:p>
    <w:p>
      <w:pPr>
        <w:pStyle w:val="style0"/>
        <w:jc w:val="both"/>
        <w:ind w:firstLine="705" w:left="0" w:right="0"/>
      </w:pPr>
      <w:r>
        <w:rPr>
          <w:sz w:val="28"/>
          <w:szCs w:val="28"/>
          <w:rFonts w:eastAsia="MS Mincho"/>
        </w:rPr>
        <w:t>4.</w:t>
        <w:tab/>
        <w:t>Размещение информации о проведении конкурсов и аукционов в отношении муниципального имущества осуществляет Комитет по управлению имуществом города Волгодонска на официальном сайте Российской Федерации в сети Интернет.»;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6)</w:t>
        <w:tab/>
        <w:t>часть 1 статьи 13 после слов: «некоммерческим организациям» дополнить словами: «и в иных случаях, установленных гражданским законодательством»;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7)</w:t>
        <w:tab/>
        <w:t>в части 2 статьи 13 слова: «в порядке, установленном федеральным законодательством» заменить словами: «в порядке, установленном федеральным антимонопольным органом»;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8)</w:t>
        <w:tab/>
        <w:t>часть 5 статьи 13 изложить в следующей редакции: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«5.</w:t>
        <w:tab/>
        <w:t>Условия передачи муниципального имущества в безвозмездное пользование и вид торгов определяются организатором торгов на основании распоряжения председателя Комитета по управлению имуществом города Волгодонска.»;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9)</w:t>
        <w:tab/>
        <w:t>в части 3 статьи 14 слова: «в порядке, установленном федеральным законодательством» заменить словами: «в порядке, установленном федеральным антимонопольным органом»;</w:t>
      </w:r>
    </w:p>
    <w:p>
      <w:pPr>
        <w:pStyle w:val="style51"/>
        <w:jc w:val="both"/>
        <w:ind w:firstLine="705" w:left="0" w:right="0"/>
      </w:pPr>
      <w:r>
        <w:rPr>
          <w:sz w:val="28"/>
          <w:szCs w:val="28"/>
          <w:rFonts w:cs="Times New Roman" w:eastAsia="MS Mincho"/>
        </w:rPr>
        <w:t>10)</w:t>
        <w:tab/>
        <w:t>часть 5 статьи 14 изложить в следующей редакции:</w:t>
      </w:r>
    </w:p>
    <w:p>
      <w:pPr>
        <w:pStyle w:val="style0"/>
        <w:jc w:val="both"/>
        <w:ind w:firstLine="705" w:left="0" w:right="0"/>
      </w:pPr>
      <w:r>
        <w:rPr>
          <w:sz w:val="28"/>
          <w:szCs w:val="28"/>
          <w:rFonts w:eastAsia="MS Mincho"/>
        </w:rPr>
        <w:t>«5.</w:t>
        <w:tab/>
        <w:t>Условия передачи муниципального имущества в доверительное управление и вид торгов определяются организатором торгов на основании распоряжения председателя Комитета по управлению имуществом города Волгодонска.».</w:t>
      </w:r>
    </w:p>
    <w:p>
      <w:pPr>
        <w:pStyle w:val="style0"/>
        <w:jc w:val="both"/>
        <w:ind w:firstLine="705" w:left="0" w:right="0"/>
      </w:pPr>
      <w:r>
        <w:rPr>
          <w:sz w:val="28"/>
          <w:szCs w:val="28"/>
        </w:rPr>
        <w:t>2.</w:t>
        <w:tab/>
        <w:t>Настоящее решение вступает в силу со дня его официального опубликования.</w:t>
      </w:r>
    </w:p>
    <w:p>
      <w:pPr>
        <w:pStyle w:val="style0"/>
        <w:jc w:val="both"/>
        <w:ind w:firstLine="705" w:left="0" w:right="0"/>
      </w:pPr>
      <w:r>
        <w:rPr>
          <w:sz w:val="28"/>
          <w:szCs w:val="28"/>
        </w:rPr>
        <w:t>3.</w:t>
        <w:tab/>
        <w:t>Контроль за исполнением настоящего решения возложить на постоянную комиссию по бюджету, налогам, сборам, муниципальной собственности (В.И. Иванников) и заместителя главы Администрации города Волгодонска по экономике и финансам М.Г. Тена.</w:t>
      </w:r>
    </w:p>
    <w:p>
      <w:pPr>
        <w:pStyle w:val="style0"/>
        <w:jc w:val="both"/>
        <w:ind w:firstLine="540" w:left="0" w:right="0"/>
      </w:pPr>
      <w:r>
        <w:rPr/>
      </w:r>
    </w:p>
    <w:p>
      <w:pPr>
        <w:pStyle w:val="style0"/>
        <w:jc w:val="both"/>
        <w:ind w:firstLine="540" w:left="0" w:right="0"/>
      </w:pPr>
      <w:r>
        <w:rPr/>
      </w:r>
    </w:p>
    <w:p>
      <w:pPr>
        <w:pStyle w:val="style0"/>
      </w:pPr>
      <w:r>
        <w:rPr>
          <w:sz w:val="28"/>
          <w:szCs w:val="28"/>
        </w:rPr>
        <w:t>Мэр города Волгодонска</w:t>
        <w:tab/>
        <w:tab/>
        <w:tab/>
        <w:tab/>
        <w:tab/>
        <w:tab/>
        <w:tab/>
        <w:t>В.А.Фирсов</w:t>
      </w:r>
    </w:p>
    <w:p>
      <w:pPr>
        <w:pStyle w:val="style0"/>
      </w:pPr>
      <w:r>
        <w:rPr/>
      </w:r>
    </w:p>
    <w:p>
      <w:pPr>
        <w:pStyle w:val="style0"/>
      </w:pPr>
      <w:r>
        <w:rPr/>
        <w:t>Проект вносит</w:t>
      </w:r>
    </w:p>
    <w:p>
      <w:pPr>
        <w:pStyle w:val="style0"/>
      </w:pPr>
      <w:r>
        <w:rPr/>
        <w:t>Администрация города Волгодонска</w:t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567" w:left="1701" w:right="567" w:top="72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</w:pPr>
    <w:rPr>
      <w:color w:val="00000A"/>
      <w:sz w:val="24"/>
      <w:szCs w:val="24"/>
      <w:rFonts w:ascii="Times New Roman" w:cs="Times New Roman" w:eastAsia="Times New Roman" w:hAnsi="Times New Roman"/>
      <w:lang w:bidi="ar-SA" w:eastAsia="ar-SA" w:val="ru-RU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Основной шрифт абзаца3"/>
    <w:next w:val="style17"/>
    <w:rPr/>
  </w:style>
  <w:style w:styleId="style18" w:type="character">
    <w:name w:val="WW-Absatz-Standardschriftart"/>
    <w:next w:val="style18"/>
    <w:rPr/>
  </w:style>
  <w:style w:styleId="style19" w:type="character">
    <w:name w:val="WW8Num2z2"/>
    <w:next w:val="style19"/>
    <w:rPr/>
  </w:style>
  <w:style w:styleId="style20" w:type="character">
    <w:name w:val="Основной шрифт абзаца2"/>
    <w:next w:val="style20"/>
    <w:rPr/>
  </w:style>
  <w:style w:styleId="style21" w:type="character">
    <w:name w:val="WW-Absatz-Standardschriftart1"/>
    <w:next w:val="style21"/>
    <w:rPr/>
  </w:style>
  <w:style w:styleId="style22" w:type="character">
    <w:name w:val="WW-Absatz-Standardschriftart11"/>
    <w:next w:val="style22"/>
    <w:rPr/>
  </w:style>
  <w:style w:styleId="style23" w:type="character">
    <w:name w:val="WW-Absatz-Standardschriftart111"/>
    <w:next w:val="style23"/>
    <w:rPr/>
  </w:style>
  <w:style w:styleId="style24" w:type="character">
    <w:name w:val="WW8Num1z0"/>
    <w:next w:val="style24"/>
    <w:rPr/>
  </w:style>
  <w:style w:styleId="style25" w:type="character">
    <w:name w:val="WW8Num1z1"/>
    <w:next w:val="style25"/>
    <w:rPr/>
  </w:style>
  <w:style w:styleId="style26" w:type="character">
    <w:name w:val="WW8Num1z2"/>
    <w:next w:val="style26"/>
    <w:rPr/>
  </w:style>
  <w:style w:styleId="style27" w:type="character">
    <w:name w:val="WW8Num1z3"/>
    <w:next w:val="style27"/>
    <w:rPr/>
  </w:style>
  <w:style w:styleId="style28" w:type="character">
    <w:name w:val="WW8Num8z0"/>
    <w:next w:val="style28"/>
    <w:rPr/>
  </w:style>
  <w:style w:styleId="style29" w:type="character">
    <w:name w:val="WW8Num8z1"/>
    <w:next w:val="style29"/>
    <w:rPr/>
  </w:style>
  <w:style w:styleId="style30" w:type="character">
    <w:name w:val="WW8Num8z2"/>
    <w:next w:val="style30"/>
    <w:rPr/>
  </w:style>
  <w:style w:styleId="style31" w:type="character">
    <w:name w:val="WW8Num8z3"/>
    <w:next w:val="style31"/>
    <w:rPr/>
  </w:style>
  <w:style w:styleId="style32" w:type="character">
    <w:name w:val="WW8Num9z0"/>
    <w:next w:val="style32"/>
    <w:rPr/>
  </w:style>
  <w:style w:styleId="style33" w:type="character">
    <w:name w:val="WW8Num9z1"/>
    <w:next w:val="style33"/>
    <w:rPr/>
  </w:style>
  <w:style w:styleId="style34" w:type="character">
    <w:name w:val="WW8Num9z2"/>
    <w:next w:val="style34"/>
    <w:rPr/>
  </w:style>
  <w:style w:styleId="style35" w:type="character">
    <w:name w:val="WW8Num9z3"/>
    <w:next w:val="style35"/>
    <w:rPr/>
  </w:style>
  <w:style w:styleId="style36" w:type="character">
    <w:name w:val="Основной шрифт абзаца1"/>
    <w:next w:val="style36"/>
    <w:rPr/>
  </w:style>
  <w:style w:styleId="style37" w:type="character">
    <w:name w:val="Основной шрифт абзаца4"/>
    <w:next w:val="style37"/>
    <w:rPr/>
  </w:style>
  <w:style w:styleId="style38" w:type="character">
    <w:name w:val="Верхний колонтитул Знак"/>
    <w:basedOn w:val="style15"/>
    <w:next w:val="style38"/>
    <w:rPr/>
  </w:style>
  <w:style w:styleId="style39" w:type="character">
    <w:name w:val="Нижний колонтитул Знак"/>
    <w:basedOn w:val="style15"/>
    <w:next w:val="style39"/>
    <w:rPr/>
  </w:style>
  <w:style w:styleId="style40" w:type="paragraph">
    <w:name w:val="Заголовок"/>
    <w:basedOn w:val="style0"/>
    <w:next w:val="style41"/>
    <w:pPr>
      <w:jc w:val="center"/>
      <w:keepNext/>
      <w:spacing w:after="120" w:before="240"/>
    </w:pPr>
    <w:rPr>
      <w:sz w:val="28"/>
      <w:b/>
      <w:szCs w:val="28"/>
      <w:bCs/>
      <w:rFonts w:ascii="Arial" w:cs="Tahoma" w:eastAsia="Lucida Sans Unicode" w:hAnsi="Arial"/>
    </w:rPr>
  </w:style>
  <w:style w:styleId="style41" w:type="paragraph">
    <w:name w:val="Основной текст"/>
    <w:basedOn w:val="style0"/>
    <w:next w:val="style41"/>
    <w:pPr>
      <w:spacing w:after="120" w:before="0"/>
    </w:pPr>
    <w:rPr/>
  </w:style>
  <w:style w:styleId="style42" w:type="paragraph">
    <w:name w:val="Список"/>
    <w:basedOn w:val="style41"/>
    <w:next w:val="style42"/>
    <w:pPr/>
    <w:rPr>
      <w:rFonts w:ascii="Arial" w:cs="Tahoma" w:hAnsi="Arial"/>
    </w:rPr>
  </w:style>
  <w:style w:styleId="style43" w:type="paragraph">
    <w:name w:val="Название"/>
    <w:basedOn w:val="style0"/>
    <w:next w:val="style43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44" w:type="paragraph">
    <w:name w:val="Указатель"/>
    <w:basedOn w:val="style0"/>
    <w:next w:val="style44"/>
    <w:pPr>
      <w:suppressLineNumbers/>
    </w:pPr>
    <w:rPr>
      <w:rFonts w:ascii="Arial" w:cs="Mangal" w:hAnsi="Arial"/>
    </w:rPr>
  </w:style>
  <w:style w:styleId="style45" w:type="paragraph">
    <w:name w:val="Название3"/>
    <w:basedOn w:val="style0"/>
    <w:next w:val="style45"/>
    <w:pPr/>
    <w:rPr/>
  </w:style>
  <w:style w:styleId="style46" w:type="paragraph">
    <w:name w:val="Указатель3"/>
    <w:basedOn w:val="style0"/>
    <w:next w:val="style46"/>
    <w:pPr/>
    <w:rPr/>
  </w:style>
  <w:style w:styleId="style47" w:type="paragraph">
    <w:name w:val="Название2"/>
    <w:basedOn w:val="style0"/>
    <w:next w:val="style47"/>
    <w:pPr/>
    <w:rPr/>
  </w:style>
  <w:style w:styleId="style48" w:type="paragraph">
    <w:name w:val="Указатель2"/>
    <w:basedOn w:val="style0"/>
    <w:next w:val="style48"/>
    <w:pPr/>
    <w:rPr/>
  </w:style>
  <w:style w:styleId="style49" w:type="paragraph">
    <w:name w:val="Название1"/>
    <w:basedOn w:val="style0"/>
    <w:next w:val="style49"/>
    <w:pPr/>
    <w:rPr/>
  </w:style>
  <w:style w:styleId="style50" w:type="paragraph">
    <w:name w:val="Указатель1"/>
    <w:basedOn w:val="style0"/>
    <w:next w:val="style50"/>
    <w:pPr/>
    <w:rPr/>
  </w:style>
  <w:style w:styleId="style51" w:type="paragraph">
    <w:name w:val="Текст1"/>
    <w:basedOn w:val="style0"/>
    <w:next w:val="style51"/>
    <w:pPr/>
    <w:rPr/>
  </w:style>
  <w:style w:styleId="style52" w:type="paragraph">
    <w:name w:val="Подзаголовок"/>
    <w:basedOn w:val="style40"/>
    <w:next w:val="style41"/>
    <w:pPr>
      <w:jc w:val="center"/>
    </w:pPr>
    <w:rPr>
      <w:sz w:val="28"/>
      <w:i/>
      <w:szCs w:val="28"/>
      <w:iCs/>
    </w:rPr>
  </w:style>
  <w:style w:styleId="style53" w:type="paragraph">
    <w:name w:val="Содержимое таблицы"/>
    <w:basedOn w:val="style0"/>
    <w:next w:val="style53"/>
    <w:pPr>
      <w:suppressLineNumbers/>
    </w:pPr>
    <w:rPr/>
  </w:style>
  <w:style w:styleId="style54" w:type="paragraph">
    <w:name w:val="Заголовок таблицы"/>
    <w:basedOn w:val="style53"/>
    <w:next w:val="style54"/>
    <w:pPr>
      <w:jc w:val="center"/>
      <w:suppressLineNumbers/>
    </w:pPr>
    <w:rPr>
      <w:i/>
      <w:b/>
      <w:iCs/>
      <w:bCs/>
    </w:rPr>
  </w:style>
  <w:style w:styleId="style55" w:type="paragraph">
    <w:name w:val="ConsPlusNormal"/>
    <w:next w:val="style55"/>
    <w:pPr>
      <w:widowControl w:val="off"/>
      <w:tabs>
        <w:tab w:leader="none" w:pos="709" w:val="left"/>
      </w:tabs>
      <w:suppressAutoHyphens w:val="true"/>
    </w:pPr>
    <w:rPr>
      <w:color w:val="auto"/>
      <w:sz w:val="20"/>
      <w:szCs w:val="24"/>
      <w:rFonts w:ascii="Arial" w:cs="Mangal" w:eastAsia="Lucida Sans Unicode" w:hAnsi="Arial"/>
      <w:lang w:bidi="hi-IN" w:eastAsia="zh-CN" w:val="ru-RU"/>
    </w:rPr>
  </w:style>
  <w:style w:styleId="style56" w:type="paragraph">
    <w:name w:val="ConsPlusNonformat"/>
    <w:basedOn w:val="style0"/>
    <w:next w:val="style56"/>
    <w:pPr/>
    <w:rPr/>
  </w:style>
  <w:style w:styleId="style57" w:type="paragraph">
    <w:name w:val="ConsPlusTitle"/>
    <w:basedOn w:val="style0"/>
    <w:next w:val="style57"/>
    <w:pPr/>
    <w:rPr/>
  </w:style>
  <w:style w:styleId="style58" w:type="paragraph">
    <w:name w:val="ConsPlusCell"/>
    <w:basedOn w:val="style0"/>
    <w:next w:val="style58"/>
    <w:pPr/>
    <w:rPr/>
  </w:style>
  <w:style w:styleId="style59" w:type="paragraph">
    <w:name w:val="ConsPlusDocList"/>
    <w:basedOn w:val="style0"/>
    <w:next w:val="style59"/>
    <w:pPr/>
    <w:rPr/>
  </w:style>
  <w:style w:styleId="style60" w:type="paragraph">
    <w:name w:val="Верхний колонтитул"/>
    <w:basedOn w:val="style0"/>
    <w:next w:val="style60"/>
    <w:pPr>
      <w:tabs>
        <w:tab w:leader="none" w:pos="4677" w:val="center"/>
        <w:tab w:leader="none" w:pos="9355" w:val="right"/>
      </w:tabs>
      <w:suppressLineNumbers/>
    </w:pPr>
    <w:rPr/>
  </w:style>
  <w:style w:styleId="style61" w:type="paragraph">
    <w:name w:val="Нижний колонтитул"/>
    <w:basedOn w:val="style0"/>
    <w:next w:val="style61"/>
    <w:pPr>
      <w:tabs>
        <w:tab w:leader="none" w:pos="4677" w:val="center"/>
        <w:tab w:leader="none" w:pos="9355" w:val="right"/>
      </w:tabs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2010-11-17T09:06:00.00Z</dcterms:created>
  <dc:creator>1</dc:creator>
  <cp:lastModifiedBy>Минкин Михаил Васильевич</cp:lastModifiedBy>
  <cp:lastPrinted>2010-11-17T09:06:00.00Z</cp:lastPrinted>
  <dcterms:modified xsi:type="dcterms:W3CDTF">2010-11-26T08:28:00.00Z</dcterms:modified>
  <cp:revision>3</cp:revision>
  <dc:title>           Г  О  Р  О  Д  С  К  А  Я   Д  У  М  А</dc:title>
</cp:coreProperties>
</file>