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D0" w:rsidRDefault="00EA74D0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677" w:rsidRPr="000B20B2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903677" w:rsidRPr="000B20B2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О РЕЗУЛЬТАТАХ ДЕЯТЕЛЬНОСТИ ПРЕДСЕДАТЕЛЯ ГОРОДСКОЙ</w:t>
      </w:r>
    </w:p>
    <w:p w:rsidR="00903677" w:rsidRPr="000B20B2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ДУМЫ -</w:t>
      </w:r>
      <w:r w:rsidR="00280B2D">
        <w:rPr>
          <w:rFonts w:ascii="Times New Roman" w:hAnsi="Times New Roman" w:cs="Times New Roman"/>
          <w:sz w:val="28"/>
          <w:szCs w:val="28"/>
        </w:rPr>
        <w:t xml:space="preserve"> ГЛАВЫ ГОРОДА ВОЛГОДОНСКА ЗА 2017</w:t>
      </w:r>
      <w:r w:rsidRPr="000B20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3677" w:rsidRPr="000B20B2" w:rsidRDefault="00903677" w:rsidP="00A92D6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677" w:rsidRPr="000B20B2" w:rsidRDefault="00903677" w:rsidP="008163E9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B20B2">
          <w:rPr>
            <w:rFonts w:ascii="Times New Roman" w:hAnsi="Times New Roman" w:cs="Times New Roman"/>
            <w:sz w:val="28"/>
            <w:szCs w:val="28"/>
          </w:rPr>
          <w:t>частью 5.1 статьи 36</w:t>
        </w:r>
      </w:hyperlink>
      <w:r w:rsidRPr="000B20B2">
        <w:rPr>
          <w:rFonts w:ascii="Times New Roman" w:hAnsi="Times New Roman" w:cs="Times New Roman"/>
          <w:sz w:val="28"/>
          <w:szCs w:val="28"/>
        </w:rPr>
        <w:t xml:space="preserve"> Феде</w:t>
      </w:r>
      <w:r w:rsidR="00B13C2D">
        <w:rPr>
          <w:rFonts w:ascii="Times New Roman" w:hAnsi="Times New Roman" w:cs="Times New Roman"/>
          <w:sz w:val="28"/>
          <w:szCs w:val="28"/>
        </w:rPr>
        <w:t>рального закона от</w:t>
      </w:r>
      <w:r w:rsidR="00A92D68">
        <w:rPr>
          <w:rFonts w:ascii="Times New Roman" w:hAnsi="Times New Roman" w:cs="Times New Roman"/>
          <w:sz w:val="28"/>
          <w:szCs w:val="28"/>
        </w:rPr>
        <w:t> </w:t>
      </w:r>
      <w:r w:rsidR="00B13C2D">
        <w:rPr>
          <w:rFonts w:ascii="Times New Roman" w:hAnsi="Times New Roman" w:cs="Times New Roman"/>
          <w:sz w:val="28"/>
          <w:szCs w:val="28"/>
        </w:rPr>
        <w:t>06.10.2003 №131-ФЗ «</w:t>
      </w:r>
      <w:r w:rsidRPr="000B20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3C2D">
        <w:rPr>
          <w:rFonts w:ascii="Times New Roman" w:hAnsi="Times New Roman" w:cs="Times New Roman"/>
          <w:sz w:val="28"/>
          <w:szCs w:val="28"/>
        </w:rPr>
        <w:t>»</w:t>
      </w:r>
      <w:r w:rsidRPr="000B20B2">
        <w:rPr>
          <w:rFonts w:ascii="Times New Roman" w:hAnsi="Times New Roman" w:cs="Times New Roman"/>
          <w:sz w:val="28"/>
          <w:szCs w:val="28"/>
        </w:rPr>
        <w:t xml:space="preserve"> и пунктом </w:t>
      </w:r>
      <w:r w:rsidR="00A919E5">
        <w:rPr>
          <w:rFonts w:ascii="Times New Roman" w:hAnsi="Times New Roman" w:cs="Times New Roman"/>
          <w:sz w:val="28"/>
          <w:szCs w:val="28"/>
        </w:rPr>
        <w:t>14 части 9</w:t>
      </w:r>
      <w:r w:rsidRPr="00770797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A919E5">
        <w:rPr>
          <w:rFonts w:ascii="Times New Roman" w:hAnsi="Times New Roman" w:cs="Times New Roman"/>
          <w:sz w:val="28"/>
          <w:szCs w:val="28"/>
        </w:rPr>
        <w:t>3</w:t>
      </w:r>
      <w:r w:rsidRPr="000B20B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Волгодонск» председатель Волгодонской городской Думы - глава города Волгодонска представляет ежегодный отчет о результатах своей деятельности.</w:t>
      </w:r>
    </w:p>
    <w:p w:rsidR="008E4802" w:rsidRDefault="00903677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2D0B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81F3C">
        <w:rPr>
          <w:rFonts w:ascii="Times New Roman" w:hAnsi="Times New Roman" w:cs="Times New Roman"/>
          <w:color w:val="FF0000"/>
          <w:sz w:val="28"/>
          <w:szCs w:val="28"/>
        </w:rPr>
        <w:t xml:space="preserve">РГАНИЗАЦИЯ </w:t>
      </w:r>
      <w:r w:rsidR="008E4802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ДЕЯТЕЛЬНОСТИ </w:t>
      </w:r>
    </w:p>
    <w:p w:rsidR="00725C85" w:rsidRDefault="00A81F3C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ВОЛГОДОНСКОЙ ГОРОДСКОЙ ДУМЫ </w:t>
      </w:r>
    </w:p>
    <w:p w:rsidR="009E4168" w:rsidRPr="000B20B2" w:rsidRDefault="009E4168" w:rsidP="009E41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- глава города Волгодонска является высшим должностным лицом города Волгодонска и </w:t>
      </w:r>
      <w:r w:rsidR="00606B56">
        <w:rPr>
          <w:rFonts w:ascii="Times New Roman" w:hAnsi="Times New Roman" w:cs="Times New Roman"/>
          <w:sz w:val="28"/>
          <w:szCs w:val="28"/>
        </w:rPr>
        <w:t> н</w:t>
      </w:r>
      <w:r w:rsidRPr="000B20B2">
        <w:rPr>
          <w:rFonts w:ascii="Times New Roman" w:hAnsi="Times New Roman" w:cs="Times New Roman"/>
          <w:sz w:val="28"/>
          <w:szCs w:val="28"/>
        </w:rPr>
        <w:t>аделен собственными полномочиями по решению вопросов местного значения, а также является председа</w:t>
      </w:r>
      <w:r w:rsidR="00606B56">
        <w:rPr>
          <w:rFonts w:ascii="Times New Roman" w:hAnsi="Times New Roman" w:cs="Times New Roman"/>
          <w:sz w:val="28"/>
          <w:szCs w:val="28"/>
        </w:rPr>
        <w:t xml:space="preserve">телем представительного органа </w:t>
      </w:r>
      <w:r w:rsidRPr="000B20B2">
        <w:rPr>
          <w:rFonts w:ascii="Times New Roman" w:hAnsi="Times New Roman" w:cs="Times New Roman"/>
          <w:sz w:val="28"/>
          <w:szCs w:val="28"/>
        </w:rPr>
        <w:t>и</w:t>
      </w:r>
      <w:r w:rsidR="00606B56">
        <w:rPr>
          <w:rFonts w:ascii="Times New Roman" w:hAnsi="Times New Roman" w:cs="Times New Roman"/>
          <w:sz w:val="28"/>
          <w:szCs w:val="28"/>
        </w:rPr>
        <w:t> </w:t>
      </w:r>
      <w:r w:rsidRPr="000B20B2">
        <w:rPr>
          <w:rFonts w:ascii="Times New Roman" w:hAnsi="Times New Roman" w:cs="Times New Roman"/>
          <w:sz w:val="28"/>
          <w:szCs w:val="28"/>
        </w:rPr>
        <w:t>руководит е</w:t>
      </w:r>
      <w:r w:rsidR="00606B56">
        <w:rPr>
          <w:rFonts w:ascii="Times New Roman" w:hAnsi="Times New Roman" w:cs="Times New Roman"/>
          <w:sz w:val="28"/>
          <w:szCs w:val="28"/>
        </w:rPr>
        <w:t>го</w:t>
      </w:r>
      <w:r w:rsidRPr="000B20B2">
        <w:rPr>
          <w:rFonts w:ascii="Times New Roman" w:hAnsi="Times New Roman" w:cs="Times New Roman"/>
          <w:sz w:val="28"/>
          <w:szCs w:val="28"/>
        </w:rPr>
        <w:t xml:space="preserve"> работой.</w:t>
      </w:r>
    </w:p>
    <w:p w:rsidR="008E4802" w:rsidRPr="008E4802" w:rsidRDefault="008E4802" w:rsidP="008E4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02">
        <w:rPr>
          <w:rFonts w:ascii="Times New Roman" w:hAnsi="Times New Roman" w:cs="Times New Roman"/>
          <w:sz w:val="28"/>
          <w:szCs w:val="28"/>
        </w:rPr>
        <w:t xml:space="preserve">В 2017 году организовано и проведено 14 заседаний </w:t>
      </w:r>
      <w:proofErr w:type="spellStart"/>
      <w:r w:rsidRPr="008E480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E4802">
        <w:rPr>
          <w:rFonts w:ascii="Times New Roman" w:hAnsi="Times New Roman" w:cs="Times New Roman"/>
          <w:sz w:val="28"/>
          <w:szCs w:val="28"/>
        </w:rPr>
        <w:t xml:space="preserve"> городской Думы, в том числе 3 внеплановых (оперативного рассмотрения потребовали вопросы внесения изменений в местный бюджет).</w:t>
      </w:r>
    </w:p>
    <w:p w:rsidR="008E4802" w:rsidRPr="008E4802" w:rsidRDefault="008E4802" w:rsidP="008E4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02">
        <w:rPr>
          <w:rFonts w:ascii="Times New Roman" w:hAnsi="Times New Roman" w:cs="Times New Roman"/>
          <w:sz w:val="28"/>
          <w:szCs w:val="28"/>
        </w:rPr>
        <w:t xml:space="preserve">На заседаниях рассмотрено 124 вопроса (в рамках «парламентского часа» - 5), принято 111 решений </w:t>
      </w:r>
      <w:proofErr w:type="spellStart"/>
      <w:r w:rsidRPr="008E480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E4802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3369"/>
        <w:gridCol w:w="3827"/>
      </w:tblGrid>
      <w:tr w:rsidR="008E4802" w:rsidRPr="00703C84" w:rsidTr="004B6098">
        <w:tc>
          <w:tcPr>
            <w:tcW w:w="2235" w:type="dxa"/>
            <w:shd w:val="clear" w:color="auto" w:fill="FBD4B4"/>
          </w:tcPr>
          <w:p w:rsidR="008E4802" w:rsidRPr="00851A00" w:rsidRDefault="008E4802" w:rsidP="004B6098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shd w:val="clear" w:color="auto" w:fill="FBD4B4"/>
          </w:tcPr>
          <w:p w:rsidR="008E4802" w:rsidRPr="00140749" w:rsidRDefault="008E4802" w:rsidP="004B609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2017</w:t>
            </w:r>
          </w:p>
        </w:tc>
        <w:tc>
          <w:tcPr>
            <w:tcW w:w="3827" w:type="dxa"/>
            <w:shd w:val="clear" w:color="auto" w:fill="FBD4B4"/>
          </w:tcPr>
          <w:p w:rsidR="008E4802" w:rsidRPr="00140749" w:rsidRDefault="008E4802" w:rsidP="004B609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2016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B8CCE4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Проведено заседаний Думы</w:t>
            </w:r>
          </w:p>
        </w:tc>
        <w:tc>
          <w:tcPr>
            <w:tcW w:w="3369" w:type="dxa"/>
            <w:shd w:val="clear" w:color="auto" w:fill="B8CCE4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B8CCE4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B8CCE4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Рассмотрено вопросов</w:t>
            </w:r>
          </w:p>
        </w:tc>
        <w:tc>
          <w:tcPr>
            <w:tcW w:w="3369" w:type="dxa"/>
            <w:shd w:val="clear" w:color="auto" w:fill="B8CCE4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827" w:type="dxa"/>
            <w:shd w:val="clear" w:color="auto" w:fill="B8CCE4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Принято решений: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из них нормативного характера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8E4802" w:rsidRPr="00703C84" w:rsidTr="004B6098">
        <w:tc>
          <w:tcPr>
            <w:tcW w:w="9464" w:type="dxa"/>
            <w:gridSpan w:val="4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 разрезе сфер правового регулирования: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Местное самоуправление, правопорядок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Бюджет, налоги, собственность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Экономика, инвестиции, малый бизнес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Промышленность транспорт, связь, энергетика, ЖКХ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Социальная политика, образование, культура, спорт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Благоустройство, </w:t>
            </w:r>
            <w:proofErr w:type="spellStart"/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природоохрана</w:t>
            </w:r>
            <w:proofErr w:type="spellEnd"/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, продовольствие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205C3B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5C3B">
              <w:rPr>
                <w:rFonts w:ascii="Times New Roman" w:eastAsia="Calibri" w:hAnsi="Times New Roman" w:cs="Times New Roman"/>
                <w:sz w:val="26"/>
                <w:szCs w:val="26"/>
              </w:rPr>
              <w:t>Молодёжная, информационная политика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E4802" w:rsidRPr="00703C84" w:rsidTr="004B6098">
        <w:tc>
          <w:tcPr>
            <w:tcW w:w="2268" w:type="dxa"/>
            <w:gridSpan w:val="2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49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Контрольные вопросы (отчеты, информации)</w:t>
            </w:r>
          </w:p>
        </w:tc>
        <w:tc>
          <w:tcPr>
            <w:tcW w:w="3369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D6E3BC"/>
          </w:tcPr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802" w:rsidRPr="00140749" w:rsidRDefault="008E4802" w:rsidP="00EA7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74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:rsidR="008E4802" w:rsidRPr="00C16D64" w:rsidRDefault="008E4802" w:rsidP="008E4802">
      <w:pPr>
        <w:pStyle w:val="a4"/>
        <w:rPr>
          <w:u w:val="single"/>
        </w:rPr>
      </w:pPr>
      <w:r>
        <w:rPr>
          <w:sz w:val="28"/>
          <w:szCs w:val="28"/>
        </w:rPr>
        <w:tab/>
      </w:r>
    </w:p>
    <w:p w:rsidR="00205C3B" w:rsidRDefault="008E4802" w:rsidP="008E4802">
      <w:pPr>
        <w:pStyle w:val="a4"/>
        <w:spacing w:line="276" w:lineRule="auto"/>
        <w:ind w:left="0" w:firstLine="708"/>
        <w:jc w:val="both"/>
        <w:rPr>
          <w:noProof/>
        </w:rPr>
      </w:pPr>
      <w:r>
        <w:rPr>
          <w:sz w:val="28"/>
          <w:szCs w:val="28"/>
        </w:rPr>
        <w:t xml:space="preserve">Диаграмма распределения основных нормативных правовых актов, принятых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Думой в 2017 году, в разрезе сфер правового регулирования выглядит следующим образом:</w:t>
      </w:r>
      <w:r w:rsidRPr="0085250C">
        <w:rPr>
          <w:noProof/>
        </w:rPr>
        <w:t xml:space="preserve"> </w:t>
      </w:r>
    </w:p>
    <w:p w:rsidR="008E4802" w:rsidRDefault="008E4802" w:rsidP="008E4802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72175" cy="4572000"/>
            <wp:effectExtent l="0" t="0" r="0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4802" w:rsidRPr="00205C3B" w:rsidRDefault="008E4802" w:rsidP="00D070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C3B">
        <w:rPr>
          <w:rFonts w:ascii="Times New Roman" w:hAnsi="Times New Roman" w:cs="Times New Roman"/>
          <w:sz w:val="28"/>
          <w:szCs w:val="28"/>
        </w:rPr>
        <w:t xml:space="preserve">Из 111 решений </w:t>
      </w:r>
      <w:proofErr w:type="spellStart"/>
      <w:r w:rsidRPr="00205C3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05C3B">
        <w:rPr>
          <w:rFonts w:ascii="Times New Roman" w:hAnsi="Times New Roman" w:cs="Times New Roman"/>
          <w:sz w:val="28"/>
          <w:szCs w:val="28"/>
        </w:rPr>
        <w:t xml:space="preserve"> городской Думы, принятых в 2017 году:</w:t>
      </w:r>
    </w:p>
    <w:p w:rsidR="00D07025" w:rsidRDefault="00D07025" w:rsidP="00D0702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(базовые) – </w:t>
      </w:r>
      <w:r w:rsidR="008E4802" w:rsidRPr="00D07025">
        <w:rPr>
          <w:sz w:val="28"/>
          <w:szCs w:val="28"/>
        </w:rPr>
        <w:t>40 решений;</w:t>
      </w:r>
      <w:r w:rsidRPr="00D07025">
        <w:rPr>
          <w:sz w:val="28"/>
          <w:szCs w:val="28"/>
        </w:rPr>
        <w:t xml:space="preserve"> </w:t>
      </w:r>
      <w:r w:rsidR="008E4802" w:rsidRPr="00D07025">
        <w:rPr>
          <w:sz w:val="28"/>
          <w:szCs w:val="28"/>
        </w:rPr>
        <w:t>о внесении изменений и дополнений в</w:t>
      </w:r>
      <w:r>
        <w:rPr>
          <w:sz w:val="28"/>
          <w:szCs w:val="28"/>
        </w:rPr>
        <w:t> </w:t>
      </w:r>
      <w:r w:rsidR="008E4802" w:rsidRPr="00D07025">
        <w:rPr>
          <w:sz w:val="28"/>
          <w:szCs w:val="28"/>
        </w:rPr>
        <w:t>действующие основные решения – 68 решений;</w:t>
      </w:r>
      <w:r>
        <w:rPr>
          <w:sz w:val="28"/>
          <w:szCs w:val="28"/>
        </w:rPr>
        <w:t xml:space="preserve"> </w:t>
      </w:r>
      <w:r w:rsidR="008E4802" w:rsidRPr="00D07025">
        <w:rPr>
          <w:sz w:val="28"/>
          <w:szCs w:val="28"/>
        </w:rPr>
        <w:t>о признании утратившими силу ранее принятых решений – 3 решения.</w:t>
      </w:r>
    </w:p>
    <w:p w:rsidR="00D07025" w:rsidRDefault="00D07025" w:rsidP="00D07025">
      <w:pPr>
        <w:pStyle w:val="a4"/>
        <w:spacing w:after="0"/>
        <w:jc w:val="both"/>
        <w:rPr>
          <w:sz w:val="28"/>
          <w:szCs w:val="28"/>
        </w:rPr>
      </w:pPr>
    </w:p>
    <w:p w:rsidR="008E4802" w:rsidRPr="00D07025" w:rsidRDefault="008E4802" w:rsidP="00D07025">
      <w:pPr>
        <w:pStyle w:val="a4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3228975"/>
            <wp:effectExtent l="0" t="0" r="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5C3B" w:rsidRPr="007D78F9" w:rsidRDefault="007D78F9" w:rsidP="007D78F9">
      <w:pPr>
        <w:ind w:left="774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7D78F9">
        <w:rPr>
          <w:rFonts w:ascii="Times New Roman" w:hAnsi="Times New Roman" w:cs="Times New Roman"/>
          <w:sz w:val="28"/>
          <w:szCs w:val="28"/>
        </w:rPr>
        <w:t xml:space="preserve">На заседаниях Думы </w:t>
      </w:r>
      <w:r w:rsidR="004B4E64" w:rsidRPr="007D78F9">
        <w:rPr>
          <w:rFonts w:ascii="Times New Roman" w:hAnsi="Times New Roman" w:cs="Times New Roman"/>
          <w:sz w:val="28"/>
          <w:szCs w:val="28"/>
        </w:rPr>
        <w:t>з</w:t>
      </w:r>
      <w:r w:rsidR="00205C3B" w:rsidRPr="007D78F9">
        <w:rPr>
          <w:rFonts w:ascii="Times New Roman" w:hAnsi="Times New Roman" w:cs="Times New Roman"/>
          <w:sz w:val="28"/>
          <w:szCs w:val="28"/>
        </w:rPr>
        <w:t>аслушаны отчёты:</w:t>
      </w:r>
    </w:p>
    <w:p w:rsidR="00205C3B" w:rsidRPr="00205C3B" w:rsidRDefault="00205C3B" w:rsidP="00205C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C3B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</w:t>
      </w:r>
      <w:proofErr w:type="spellStart"/>
      <w:r w:rsidRPr="00205C3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05C3B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о результатах его деятельности за 2016 год;</w:t>
      </w:r>
    </w:p>
    <w:p w:rsidR="00205C3B" w:rsidRPr="00205C3B" w:rsidRDefault="00205C3B" w:rsidP="00205C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C3B">
        <w:rPr>
          <w:rFonts w:ascii="Times New Roman" w:hAnsi="Times New Roman" w:cs="Times New Roman"/>
          <w:sz w:val="28"/>
          <w:szCs w:val="28"/>
        </w:rPr>
        <w:t xml:space="preserve">главы Администрации города Волгодонска о результатах деятельности Администрации города Волгодонска и органов Администрации города Волгодонска, в том числе о решении вопросов, поставленных </w:t>
      </w:r>
      <w:proofErr w:type="spellStart"/>
      <w:r w:rsidRPr="00205C3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05C3B">
        <w:rPr>
          <w:rFonts w:ascii="Times New Roman" w:hAnsi="Times New Roman" w:cs="Times New Roman"/>
          <w:sz w:val="28"/>
          <w:szCs w:val="28"/>
        </w:rPr>
        <w:t xml:space="preserve"> городской Думой, за 2016 год;</w:t>
      </w:r>
    </w:p>
    <w:p w:rsidR="00205C3B" w:rsidRPr="00205C3B" w:rsidRDefault="00205C3B" w:rsidP="00205C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C3B">
        <w:rPr>
          <w:rFonts w:ascii="Times New Roman" w:hAnsi="Times New Roman" w:cs="Times New Roman"/>
          <w:sz w:val="28"/>
          <w:szCs w:val="28"/>
        </w:rPr>
        <w:t>о деятельности Контрольно-счётной палаты города Волгодонска за 2016 год;</w:t>
      </w:r>
    </w:p>
    <w:p w:rsidR="00205C3B" w:rsidRDefault="00205C3B" w:rsidP="00205C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C3B">
        <w:rPr>
          <w:rFonts w:ascii="Times New Roman" w:hAnsi="Times New Roman" w:cs="Times New Roman"/>
          <w:sz w:val="28"/>
          <w:szCs w:val="28"/>
        </w:rPr>
        <w:t>о деятельности подразделений Межмуниципального Управления Министерства внутренних дел Российской Федерации «</w:t>
      </w:r>
      <w:proofErr w:type="spellStart"/>
      <w:r w:rsidRPr="00205C3B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205C3B">
        <w:rPr>
          <w:rFonts w:ascii="Times New Roman" w:hAnsi="Times New Roman" w:cs="Times New Roman"/>
          <w:sz w:val="28"/>
          <w:szCs w:val="28"/>
        </w:rPr>
        <w:t>»;</w:t>
      </w:r>
    </w:p>
    <w:p w:rsidR="00B56127" w:rsidRPr="00B40D79" w:rsidRDefault="00B56127" w:rsidP="00B56127">
      <w:pPr>
        <w:pStyle w:val="ConsPlusNormal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0D79">
        <w:rPr>
          <w:rFonts w:ascii="Times New Roman" w:hAnsi="Times New Roman" w:cs="Times New Roman"/>
          <w:sz w:val="28"/>
          <w:szCs w:val="28"/>
        </w:rPr>
        <w:t xml:space="preserve"> состоянии законности и правопорядка в городе Волгодонске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0D79">
        <w:rPr>
          <w:rFonts w:ascii="Times New Roman" w:hAnsi="Times New Roman" w:cs="Times New Roman"/>
          <w:sz w:val="28"/>
          <w:szCs w:val="28"/>
        </w:rPr>
        <w:t>работе органов прокуратуры в 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0D79">
        <w:rPr>
          <w:rFonts w:ascii="Times New Roman" w:hAnsi="Times New Roman" w:cs="Times New Roman"/>
          <w:sz w:val="28"/>
          <w:szCs w:val="28"/>
        </w:rPr>
        <w:t> 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C3B" w:rsidRPr="00205C3B" w:rsidRDefault="00205C3B" w:rsidP="00205C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05C3B">
        <w:rPr>
          <w:rFonts w:ascii="Times New Roman" w:hAnsi="Times New Roman" w:cs="Times New Roman"/>
          <w:sz w:val="28"/>
        </w:rPr>
        <w:t>о выполнении Прогнозного плана приватизации муниципального имущества муниципального образования «Город Волгодонск» за 2016 год;</w:t>
      </w:r>
    </w:p>
    <w:p w:rsidR="00205C3B" w:rsidRPr="00205C3B" w:rsidRDefault="00205C3B" w:rsidP="00205C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C3B">
        <w:rPr>
          <w:rFonts w:ascii="Times New Roman" w:hAnsi="Times New Roman" w:cs="Times New Roman"/>
          <w:sz w:val="28"/>
          <w:szCs w:val="28"/>
        </w:rPr>
        <w:t>об исполнении бюджета города Волгодонска за 2016 год;</w:t>
      </w:r>
    </w:p>
    <w:p w:rsidR="00205C3B" w:rsidRPr="00205C3B" w:rsidRDefault="00205C3B" w:rsidP="00205C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C3B">
        <w:rPr>
          <w:rFonts w:ascii="Times New Roman" w:hAnsi="Times New Roman" w:cs="Times New Roman"/>
          <w:sz w:val="28"/>
          <w:szCs w:val="28"/>
        </w:rPr>
        <w:t>об экологической безопасности Ростовской атомной станции за 2016 год;</w:t>
      </w:r>
    </w:p>
    <w:p w:rsidR="00205C3B" w:rsidRDefault="00205C3B" w:rsidP="00205C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C3B">
        <w:rPr>
          <w:rFonts w:ascii="Times New Roman" w:hAnsi="Times New Roman" w:cs="Times New Roman"/>
          <w:sz w:val="28"/>
          <w:szCs w:val="28"/>
        </w:rPr>
        <w:t xml:space="preserve">о поступлении и расходовании средств бюджета города Волгодонска, выделенных на подготовку и проведение дополнительных выборов депутата </w:t>
      </w:r>
      <w:proofErr w:type="spellStart"/>
      <w:r w:rsidRPr="00205C3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05C3B">
        <w:rPr>
          <w:rFonts w:ascii="Times New Roman" w:hAnsi="Times New Roman" w:cs="Times New Roman"/>
          <w:sz w:val="28"/>
          <w:szCs w:val="28"/>
        </w:rPr>
        <w:t xml:space="preserve"> городской Думы шестого созыва по</w:t>
      </w:r>
      <w:r w:rsidR="00B56127">
        <w:rPr>
          <w:rFonts w:ascii="Times New Roman" w:hAnsi="Times New Roman" w:cs="Times New Roman"/>
          <w:sz w:val="28"/>
          <w:szCs w:val="28"/>
        </w:rPr>
        <w:t> </w:t>
      </w:r>
      <w:r w:rsidRPr="00205C3B">
        <w:rPr>
          <w:rFonts w:ascii="Times New Roman" w:hAnsi="Times New Roman" w:cs="Times New Roman"/>
          <w:sz w:val="28"/>
          <w:szCs w:val="28"/>
        </w:rPr>
        <w:t>одномандат</w:t>
      </w:r>
      <w:r w:rsidR="00D07025">
        <w:rPr>
          <w:rFonts w:ascii="Times New Roman" w:hAnsi="Times New Roman" w:cs="Times New Roman"/>
          <w:sz w:val="28"/>
          <w:szCs w:val="28"/>
        </w:rPr>
        <w:t>ному избирательному округу № 19.</w:t>
      </w:r>
    </w:p>
    <w:p w:rsidR="00D07025" w:rsidRDefault="00D07025" w:rsidP="00D0702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5C3B" w:rsidRPr="00205C3B" w:rsidRDefault="00205C3B" w:rsidP="00205C3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C3B">
        <w:rPr>
          <w:rFonts w:ascii="Times New Roman" w:eastAsia="Calibri" w:hAnsi="Times New Roman" w:cs="Times New Roman"/>
          <w:sz w:val="28"/>
          <w:szCs w:val="28"/>
        </w:rPr>
        <w:t xml:space="preserve">Средняя явка депутатов на заседания </w:t>
      </w:r>
      <w:proofErr w:type="spellStart"/>
      <w:r w:rsidRPr="00205C3B">
        <w:rPr>
          <w:rFonts w:ascii="Times New Roman" w:eastAsia="Calibri" w:hAnsi="Times New Roman" w:cs="Times New Roman"/>
          <w:sz w:val="28"/>
          <w:szCs w:val="28"/>
        </w:rPr>
        <w:t>Волгодонской</w:t>
      </w:r>
      <w:proofErr w:type="spellEnd"/>
      <w:r w:rsidRPr="00205C3B">
        <w:rPr>
          <w:rFonts w:ascii="Times New Roman" w:eastAsia="Calibri" w:hAnsi="Times New Roman" w:cs="Times New Roman"/>
          <w:sz w:val="28"/>
          <w:szCs w:val="28"/>
        </w:rPr>
        <w:t xml:space="preserve"> городской Думы  при кворуме в 17 человек в 2017 году  – 20 человек (в 2016 – 19,5 чел.)</w:t>
      </w:r>
      <w:r w:rsidR="00D070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C3B" w:rsidRDefault="00E94A7F" w:rsidP="00205C3B">
      <w:pPr>
        <w:ind w:left="72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0.35pt;margin-top:21.3pt;width:78.95pt;height:23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32">
              <w:txbxContent>
                <w:p w:rsidR="00E94A7F" w:rsidRPr="00F47177" w:rsidRDefault="00E94A7F" w:rsidP="00205C3B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205C3B">
        <w:rPr>
          <w:noProof/>
          <w:sz w:val="28"/>
          <w:szCs w:val="28"/>
        </w:rPr>
        <w:drawing>
          <wp:inline distT="0" distB="0" distL="0" distR="0">
            <wp:extent cx="5543550" cy="3228975"/>
            <wp:effectExtent l="0" t="0" r="0" b="0"/>
            <wp:docPr id="1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7025" w:rsidRDefault="00D07025" w:rsidP="00AB080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80F" w:rsidRPr="00AB080F" w:rsidRDefault="00AB080F" w:rsidP="00AB080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080F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Организовано и проведено 70 заседаний постоянных комиссий </w:t>
      </w:r>
      <w:proofErr w:type="spellStart"/>
      <w:r w:rsidRPr="00AB080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B080F">
        <w:rPr>
          <w:rFonts w:ascii="Times New Roman" w:hAnsi="Times New Roman" w:cs="Times New Roman"/>
          <w:sz w:val="28"/>
          <w:szCs w:val="28"/>
        </w:rPr>
        <w:t xml:space="preserve"> городской Думы, на которых рассмотрено 265 вопросов: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02"/>
        <w:gridCol w:w="2880"/>
        <w:gridCol w:w="3261"/>
      </w:tblGrid>
      <w:tr w:rsidR="008671DB" w:rsidRPr="00A00B7B" w:rsidTr="006B6E3B">
        <w:tc>
          <w:tcPr>
            <w:tcW w:w="663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02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Сокращённое наименование постоянной комиссии</w:t>
            </w:r>
          </w:p>
        </w:tc>
        <w:tc>
          <w:tcPr>
            <w:tcW w:w="2880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проведённых заседаний</w:t>
            </w:r>
          </w:p>
        </w:tc>
        <w:tc>
          <w:tcPr>
            <w:tcW w:w="3261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рассмотренных вопросов</w:t>
            </w:r>
          </w:p>
        </w:tc>
      </w:tr>
      <w:tr w:rsidR="008671DB" w:rsidRPr="00A00B7B" w:rsidTr="006B6E3B">
        <w:tc>
          <w:tcPr>
            <w:tcW w:w="663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02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бюджету</w:t>
            </w:r>
          </w:p>
        </w:tc>
        <w:tc>
          <w:tcPr>
            <w:tcW w:w="2880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671DB" w:rsidRPr="00A00B7B" w:rsidTr="006B6E3B">
        <w:tc>
          <w:tcPr>
            <w:tcW w:w="663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местному самоуправлению</w:t>
            </w:r>
          </w:p>
        </w:tc>
        <w:tc>
          <w:tcPr>
            <w:tcW w:w="2880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8671DB" w:rsidRPr="00A00B7B" w:rsidTr="006B6E3B">
        <w:tc>
          <w:tcPr>
            <w:tcW w:w="663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both"/>
              <w:outlineLvl w:val="0"/>
              <w:rPr>
                <w:rFonts w:ascii="Times New Roman" w:eastAsia="Calibri" w:hAnsi="Times New Roman" w:cs="Times New Roman"/>
                <w:color w:val="D6E3BC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социальному развитию</w:t>
            </w:r>
          </w:p>
        </w:tc>
        <w:tc>
          <w:tcPr>
            <w:tcW w:w="2880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8671DB" w:rsidRPr="00A00B7B" w:rsidTr="006B6E3B">
        <w:tc>
          <w:tcPr>
            <w:tcW w:w="663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2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жилищно-коммунальному хозяйству</w:t>
            </w:r>
          </w:p>
        </w:tc>
        <w:tc>
          <w:tcPr>
            <w:tcW w:w="2880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EAF1DD"/>
          </w:tcPr>
          <w:p w:rsidR="008671DB" w:rsidRPr="00395D20" w:rsidRDefault="008671DB" w:rsidP="00EA74D0">
            <w:pPr>
              <w:pStyle w:val="Standard"/>
              <w:spacing w:after="100" w:afterAutospacing="1" w:line="276" w:lineRule="auto"/>
              <w:jc w:val="center"/>
              <w:rPr>
                <w:rFonts w:eastAsia="Calibri" w:cs="Times New Roman"/>
                <w:lang w:val="ru-RU"/>
              </w:rPr>
            </w:pPr>
            <w:r w:rsidRPr="00395D20">
              <w:rPr>
                <w:rFonts w:eastAsia="Calibri" w:cs="Times New Roman"/>
                <w:lang w:val="ru-RU"/>
              </w:rPr>
              <w:t>65</w:t>
            </w:r>
          </w:p>
        </w:tc>
      </w:tr>
      <w:tr w:rsidR="008671DB" w:rsidRPr="00EA74D0" w:rsidTr="006B6E3B">
        <w:tc>
          <w:tcPr>
            <w:tcW w:w="663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2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строительству</w:t>
            </w:r>
          </w:p>
        </w:tc>
        <w:tc>
          <w:tcPr>
            <w:tcW w:w="2880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8671DB" w:rsidRPr="00A00B7B" w:rsidTr="006B6E3B">
        <w:tc>
          <w:tcPr>
            <w:tcW w:w="663" w:type="dxa"/>
            <w:shd w:val="clear" w:color="auto" w:fill="D6E3BC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2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экономическому развитию</w:t>
            </w:r>
          </w:p>
        </w:tc>
        <w:tc>
          <w:tcPr>
            <w:tcW w:w="2880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EAF1DD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8671DB" w:rsidRPr="00A00B7B" w:rsidTr="006B6E3B">
        <w:tc>
          <w:tcPr>
            <w:tcW w:w="663" w:type="dxa"/>
            <w:shd w:val="clear" w:color="auto" w:fill="C2D69B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C2D69B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80" w:type="dxa"/>
            <w:shd w:val="clear" w:color="auto" w:fill="C2D69B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61" w:type="dxa"/>
            <w:shd w:val="clear" w:color="auto" w:fill="C2D69B"/>
          </w:tcPr>
          <w:p w:rsidR="008671DB" w:rsidRPr="00395D20" w:rsidRDefault="008671DB" w:rsidP="00EA74D0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</w:t>
            </w:r>
          </w:p>
        </w:tc>
      </w:tr>
    </w:tbl>
    <w:p w:rsidR="00EA74D0" w:rsidRDefault="00EA74D0" w:rsidP="00EA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4D0" w:rsidRDefault="00EA74D0" w:rsidP="00EA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1DB" w:rsidRPr="00854C28" w:rsidRDefault="009D7A7C" w:rsidP="00EA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8671DB" w:rsidRPr="00854C28">
        <w:rPr>
          <w:rFonts w:ascii="Times New Roman" w:hAnsi="Times New Roman" w:cs="Times New Roman"/>
          <w:sz w:val="28"/>
          <w:szCs w:val="28"/>
        </w:rPr>
        <w:t>роанализирована явка депутатов на заседания комиссий. Явка ненамного превышает необходимый кворум.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2260"/>
        <w:gridCol w:w="2268"/>
        <w:gridCol w:w="2410"/>
      </w:tblGrid>
      <w:tr w:rsidR="008671DB" w:rsidRPr="00A00B7B" w:rsidTr="006B6E3B">
        <w:trPr>
          <w:trHeight w:val="946"/>
        </w:trPr>
        <w:tc>
          <w:tcPr>
            <w:tcW w:w="2668" w:type="dxa"/>
            <w:shd w:val="clear" w:color="auto" w:fill="B6DDE8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  <w:t>Сокращённое наименование постоянной комиссии</w:t>
            </w:r>
          </w:p>
        </w:tc>
        <w:tc>
          <w:tcPr>
            <w:tcW w:w="2260" w:type="dxa"/>
            <w:shd w:val="clear" w:color="auto" w:fill="B6DDE8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  <w:t>Количество членов комиссии (чел.)</w:t>
            </w:r>
          </w:p>
        </w:tc>
        <w:tc>
          <w:tcPr>
            <w:tcW w:w="2268" w:type="dxa"/>
            <w:shd w:val="clear" w:color="auto" w:fill="B6DDE8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  <w:t>Кворум</w:t>
            </w:r>
          </w:p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  <w:t>(чел.)</w:t>
            </w:r>
          </w:p>
        </w:tc>
        <w:tc>
          <w:tcPr>
            <w:tcW w:w="2410" w:type="dxa"/>
            <w:shd w:val="clear" w:color="auto" w:fill="B6DDE8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  <w:t xml:space="preserve">Средняя явка </w:t>
            </w:r>
          </w:p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  <w:t>в 2017 г.</w:t>
            </w:r>
          </w:p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color w:val="244061"/>
                <w:sz w:val="24"/>
                <w:szCs w:val="24"/>
              </w:rPr>
              <w:t>(чел.)</w:t>
            </w:r>
          </w:p>
        </w:tc>
      </w:tr>
      <w:tr w:rsidR="008671DB" w:rsidRPr="00A00B7B" w:rsidTr="006B6E3B">
        <w:tc>
          <w:tcPr>
            <w:tcW w:w="2668" w:type="dxa"/>
            <w:shd w:val="clear" w:color="auto" w:fill="DAEEF3"/>
          </w:tcPr>
          <w:p w:rsidR="008671DB" w:rsidRPr="00395D20" w:rsidRDefault="008671DB" w:rsidP="00395D2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бюджету</w:t>
            </w:r>
          </w:p>
        </w:tc>
        <w:tc>
          <w:tcPr>
            <w:tcW w:w="226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41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671DB" w:rsidRPr="00A00B7B" w:rsidTr="006B6E3B">
        <w:tc>
          <w:tcPr>
            <w:tcW w:w="26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местному самоуправлению</w:t>
            </w:r>
          </w:p>
        </w:tc>
        <w:tc>
          <w:tcPr>
            <w:tcW w:w="226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8671DB" w:rsidRPr="00A00B7B" w:rsidTr="006B6E3B">
        <w:tc>
          <w:tcPr>
            <w:tcW w:w="26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социальному развитию</w:t>
            </w:r>
          </w:p>
        </w:tc>
        <w:tc>
          <w:tcPr>
            <w:tcW w:w="226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671DB" w:rsidRPr="00A00B7B" w:rsidTr="006B6E3B">
        <w:tc>
          <w:tcPr>
            <w:tcW w:w="26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жилищно-коммунальному хозяйству</w:t>
            </w:r>
          </w:p>
        </w:tc>
        <w:tc>
          <w:tcPr>
            <w:tcW w:w="2260" w:type="dxa"/>
            <w:shd w:val="clear" w:color="auto" w:fill="DAEEF3"/>
          </w:tcPr>
          <w:p w:rsidR="008671DB" w:rsidRPr="00395D20" w:rsidRDefault="008671DB" w:rsidP="006B6E3B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  <w:lang w:val="ru-RU"/>
              </w:rPr>
            </w:pPr>
            <w:r w:rsidRPr="00395D20">
              <w:rPr>
                <w:rFonts w:eastAsia="Calibri" w:cs="Times New Roman"/>
                <w:b/>
                <w:lang w:val="ru-RU"/>
              </w:rPr>
              <w:t>13</w:t>
            </w:r>
          </w:p>
        </w:tc>
        <w:tc>
          <w:tcPr>
            <w:tcW w:w="2268" w:type="dxa"/>
            <w:shd w:val="clear" w:color="auto" w:fill="DAEEF3"/>
          </w:tcPr>
          <w:p w:rsidR="008671DB" w:rsidRPr="00395D20" w:rsidRDefault="008671DB" w:rsidP="006B6E3B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  <w:lang w:val="ru-RU"/>
              </w:rPr>
            </w:pPr>
            <w:r w:rsidRPr="00395D20">
              <w:rPr>
                <w:rFonts w:eastAsia="Calibri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shd w:val="clear" w:color="auto" w:fill="DAEEF3"/>
          </w:tcPr>
          <w:p w:rsidR="008671DB" w:rsidRPr="00395D20" w:rsidRDefault="008671DB" w:rsidP="006B6E3B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  <w:lang w:val="ru-RU"/>
              </w:rPr>
            </w:pPr>
            <w:r w:rsidRPr="00395D20">
              <w:rPr>
                <w:rFonts w:eastAsia="Calibri" w:cs="Times New Roman"/>
                <w:b/>
                <w:lang w:val="ru-RU"/>
              </w:rPr>
              <w:t>8</w:t>
            </w:r>
          </w:p>
        </w:tc>
      </w:tr>
      <w:tr w:rsidR="008671DB" w:rsidRPr="00A00B7B" w:rsidTr="006B6E3B">
        <w:tc>
          <w:tcPr>
            <w:tcW w:w="26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</w:t>
            </w: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строительству</w:t>
            </w:r>
          </w:p>
        </w:tc>
        <w:tc>
          <w:tcPr>
            <w:tcW w:w="226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8671DB" w:rsidRPr="00A00B7B" w:rsidTr="006B6E3B">
        <w:tc>
          <w:tcPr>
            <w:tcW w:w="26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Комиссия по экономическому развитию</w:t>
            </w:r>
          </w:p>
        </w:tc>
        <w:tc>
          <w:tcPr>
            <w:tcW w:w="226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DAEEF3"/>
          </w:tcPr>
          <w:p w:rsidR="008671DB" w:rsidRPr="00395D20" w:rsidRDefault="008671DB" w:rsidP="006B6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4,8</w:t>
            </w:r>
          </w:p>
        </w:tc>
      </w:tr>
    </w:tbl>
    <w:p w:rsidR="008671DB" w:rsidRDefault="008671DB" w:rsidP="008671DB"/>
    <w:p w:rsidR="008671DB" w:rsidRPr="008671DB" w:rsidRDefault="008671DB" w:rsidP="00867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Фракция «ЕДИНАЯ РОССИЯ» в 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 xml:space="preserve"> городской Думе  продолжила практику предварительного обсуждения на своих заседаниях материалов, выносимых на рассмотрение Думы, с целью выработки консолидированного мнения членов депутатского объединения. В 2017 году проведено 9 заседаний, рассмотрено 39 вопросов. Явка на заседания фракции по сравнению с 2016 годом выросла на 10% и составила 14,5 человек при необходимом кворуме -  12 человек.</w:t>
      </w:r>
    </w:p>
    <w:p w:rsidR="00717719" w:rsidRPr="00717719" w:rsidRDefault="00717719" w:rsidP="0071771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19">
        <w:rPr>
          <w:rFonts w:ascii="Times New Roman" w:hAnsi="Times New Roman" w:cs="Times New Roman"/>
          <w:sz w:val="28"/>
          <w:szCs w:val="28"/>
        </w:rPr>
        <w:t xml:space="preserve">Проведено 2 совещания с заместителями председателя </w:t>
      </w:r>
      <w:proofErr w:type="spellStart"/>
      <w:r w:rsidRPr="00717719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717719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Волгодонска, председателями постоянных комиссий </w:t>
      </w:r>
      <w:proofErr w:type="spellStart"/>
      <w:r w:rsidRPr="00717719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717719">
        <w:rPr>
          <w:rFonts w:ascii="Times New Roman" w:hAnsi="Times New Roman" w:cs="Times New Roman"/>
          <w:sz w:val="28"/>
          <w:szCs w:val="28"/>
        </w:rPr>
        <w:t xml:space="preserve"> городской Думы, на которых рассмотрено более 9 вопросов, нуждающихся в предварительном обсуждении и выработке  согласованного мнения. Среди них – рассмотрение Думой отчёта главы Администрации города Волгодонска; выработка предложений об использовании в 2017 году средств, получаемых городом в рамках реализации Соглашения о сотрудничестве между </w:t>
      </w:r>
      <w:proofErr w:type="spellStart"/>
      <w:r w:rsidRPr="00717719">
        <w:rPr>
          <w:rFonts w:ascii="Times New Roman" w:hAnsi="Times New Roman" w:cs="Times New Roman"/>
          <w:sz w:val="28"/>
          <w:szCs w:val="28"/>
        </w:rPr>
        <w:t>Госкорпорацией</w:t>
      </w:r>
      <w:proofErr w:type="spellEnd"/>
      <w:r w:rsidRPr="007177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771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717719">
        <w:rPr>
          <w:rFonts w:ascii="Times New Roman" w:hAnsi="Times New Roman" w:cs="Times New Roman"/>
          <w:sz w:val="28"/>
          <w:szCs w:val="28"/>
        </w:rPr>
        <w:t>» и Правительством Ростовской области.</w:t>
      </w:r>
    </w:p>
    <w:p w:rsidR="005F51D2" w:rsidRDefault="00903677" w:rsidP="00063ED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52C9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5F51D2">
        <w:rPr>
          <w:rFonts w:ascii="Times New Roman" w:hAnsi="Times New Roman" w:cs="Times New Roman"/>
          <w:color w:val="FF0000"/>
          <w:sz w:val="28"/>
          <w:szCs w:val="28"/>
        </w:rPr>
        <w:t>ОРМОТВОРЧЕСКАЯ ДЕЯТЕЛЬНОСТЬ</w:t>
      </w:r>
    </w:p>
    <w:p w:rsidR="0093626D" w:rsidRPr="00680D37" w:rsidRDefault="0093626D" w:rsidP="00392B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D37">
        <w:rPr>
          <w:rFonts w:ascii="Times New Roman" w:hAnsi="Times New Roman" w:cs="Times New Roman"/>
          <w:sz w:val="28"/>
          <w:szCs w:val="28"/>
        </w:rPr>
        <w:t xml:space="preserve">Нормотворческая деятельность </w:t>
      </w:r>
      <w:proofErr w:type="spellStart"/>
      <w:r w:rsidRPr="00680D3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80D37">
        <w:rPr>
          <w:rFonts w:ascii="Times New Roman" w:hAnsi="Times New Roman" w:cs="Times New Roman"/>
          <w:sz w:val="28"/>
          <w:szCs w:val="28"/>
        </w:rPr>
        <w:t xml:space="preserve"> городской Думы осуществляется при тесном взаимодействии с органами и структурными подразделениями Администрации города Волгодонска. Совместная работа депутатов, структурных подразделений аппарата </w:t>
      </w:r>
      <w:proofErr w:type="spellStart"/>
      <w:r w:rsidRPr="00680D3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80D37">
        <w:rPr>
          <w:rFonts w:ascii="Times New Roman" w:hAnsi="Times New Roman" w:cs="Times New Roman"/>
          <w:sz w:val="28"/>
          <w:szCs w:val="28"/>
        </w:rPr>
        <w:t xml:space="preserve"> городской Думы и Администрации города Волгодонска по подготовке и реализации проектов решений дает возможность держать под контролем все наиболее важные для жителей вопросы.</w:t>
      </w:r>
    </w:p>
    <w:p w:rsidR="0093626D" w:rsidRPr="003F1093" w:rsidRDefault="0093626D" w:rsidP="00392B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093">
        <w:rPr>
          <w:rFonts w:ascii="Times New Roman" w:hAnsi="Times New Roman" w:cs="Times New Roman"/>
          <w:sz w:val="28"/>
          <w:szCs w:val="28"/>
        </w:rPr>
        <w:t xml:space="preserve">На протяжении 2017 года велась работа по совершенствованию действующих правовых актов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Думы, в том числе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>связи с изменениями, вносимыми в федеральные и региональные акты.</w:t>
      </w:r>
    </w:p>
    <w:p w:rsidR="0093626D" w:rsidRPr="00F45BAF" w:rsidRDefault="0093626D" w:rsidP="00392B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AF">
        <w:rPr>
          <w:rFonts w:ascii="Times New Roman" w:hAnsi="Times New Roman" w:cs="Times New Roman"/>
          <w:sz w:val="28"/>
          <w:szCs w:val="28"/>
        </w:rPr>
        <w:t>Отдельно следует отметить муниципальные правовые акты, представляющие наибольшее значение, как для деятельности органов местного самоуправления, так и для жителей города.</w:t>
      </w:r>
    </w:p>
    <w:p w:rsidR="0093626D" w:rsidRPr="0093626D" w:rsidRDefault="0093626D" w:rsidP="00392B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BAF">
        <w:rPr>
          <w:rFonts w:ascii="Times New Roman" w:hAnsi="Times New Roman" w:cs="Times New Roman"/>
          <w:sz w:val="28"/>
          <w:szCs w:val="28"/>
        </w:rPr>
        <w:t>Актом высшей юридической силы в системе муниципальных</w:t>
      </w:r>
      <w:r w:rsidRPr="003F1093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является </w:t>
      </w:r>
      <w:r w:rsidRPr="006B5FA7">
        <w:rPr>
          <w:rFonts w:ascii="Times New Roman" w:hAnsi="Times New Roman" w:cs="Times New Roman"/>
          <w:b/>
          <w:sz w:val="28"/>
          <w:szCs w:val="28"/>
        </w:rPr>
        <w:t>Устав</w:t>
      </w:r>
      <w:r w:rsidRPr="003F10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Волгодонск».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93">
        <w:rPr>
          <w:rFonts w:ascii="Times New Roman" w:hAnsi="Times New Roman" w:cs="Times New Roman"/>
          <w:sz w:val="28"/>
          <w:szCs w:val="28"/>
        </w:rPr>
        <w:t>В феврале 2017 года Устав муниципального образования «Город Волгодонск»</w:t>
      </w:r>
      <w:r>
        <w:rPr>
          <w:rFonts w:ascii="Times New Roman" w:hAnsi="Times New Roman" w:cs="Times New Roman"/>
          <w:sz w:val="28"/>
          <w:szCs w:val="28"/>
        </w:rPr>
        <w:t xml:space="preserve"> принят в новой редакции, что обусловлено</w:t>
      </w:r>
      <w:r>
        <w:rPr>
          <w:sz w:val="28"/>
          <w:szCs w:val="28"/>
        </w:rPr>
        <w:t xml:space="preserve"> </w:t>
      </w:r>
      <w:r w:rsidRPr="0093626D">
        <w:rPr>
          <w:rFonts w:ascii="Times New Roman" w:hAnsi="Times New Roman" w:cs="Times New Roman"/>
          <w:sz w:val="28"/>
          <w:szCs w:val="28"/>
        </w:rPr>
        <w:t>необходимостью приведения его в соответствие с действующим законодательством, оптимизацией его положений и упорядочивания структуры.</w:t>
      </w:r>
    </w:p>
    <w:p w:rsidR="0093626D" w:rsidRDefault="0093626D" w:rsidP="00392B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июне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Думой были </w:t>
      </w:r>
      <w:r w:rsidRPr="00DA4CAB">
        <w:rPr>
          <w:rFonts w:ascii="Times New Roman" w:eastAsia="Times New Roman" w:hAnsi="Times New Roman" w:cs="Times New Roman"/>
          <w:sz w:val="28"/>
          <w:szCs w:val="28"/>
        </w:rPr>
        <w:t>назначе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6B5FA7">
        <w:rPr>
          <w:rFonts w:ascii="Times New Roman" w:eastAsia="Times New Roman" w:hAnsi="Times New Roman" w:cs="Times New Roman"/>
          <w:b/>
          <w:sz w:val="28"/>
          <w:szCs w:val="28"/>
        </w:rPr>
        <w:t>дополнительны</w:t>
      </w:r>
      <w:r w:rsidRPr="006B5FA7">
        <w:rPr>
          <w:rFonts w:ascii="Times New Roman" w:hAnsi="Times New Roman" w:cs="Times New Roman"/>
          <w:b/>
          <w:sz w:val="28"/>
          <w:szCs w:val="28"/>
        </w:rPr>
        <w:t>е</w:t>
      </w:r>
      <w:r w:rsidRPr="006B5FA7">
        <w:rPr>
          <w:rFonts w:ascii="Times New Roman" w:eastAsia="Times New Roman" w:hAnsi="Times New Roman" w:cs="Times New Roman"/>
          <w:b/>
          <w:sz w:val="28"/>
          <w:szCs w:val="28"/>
        </w:rPr>
        <w:t xml:space="preserve"> выбор</w:t>
      </w:r>
      <w:r w:rsidRPr="006B5FA7">
        <w:rPr>
          <w:rFonts w:ascii="Times New Roman" w:hAnsi="Times New Roman" w:cs="Times New Roman"/>
          <w:b/>
          <w:sz w:val="28"/>
          <w:szCs w:val="28"/>
        </w:rPr>
        <w:t>ы</w:t>
      </w:r>
      <w:r w:rsidRPr="00DA4CAB">
        <w:rPr>
          <w:rFonts w:ascii="Times New Roman" w:eastAsia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DA4CAB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 w:rsidRPr="00DA4CAB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шестого созыва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4CAB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Выборы прошли без нарушений. </w:t>
      </w:r>
      <w:r w:rsidRPr="00DA4CAB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города Волгодонска избранным депутатом </w:t>
      </w:r>
      <w:proofErr w:type="spellStart"/>
      <w:r w:rsidRPr="00DA4CA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DA4CAB">
        <w:rPr>
          <w:rFonts w:ascii="Times New Roman" w:hAnsi="Times New Roman" w:cs="Times New Roman"/>
          <w:sz w:val="28"/>
          <w:szCs w:val="28"/>
        </w:rPr>
        <w:t xml:space="preserve"> городской Думы шестого созыва по одномандатному избирательному округу №19 был признан зарегистрированный кандидат </w:t>
      </w:r>
      <w:r w:rsidR="00CE5ED6">
        <w:rPr>
          <w:rFonts w:ascii="Times New Roman" w:hAnsi="Times New Roman" w:cs="Times New Roman"/>
          <w:sz w:val="28"/>
          <w:szCs w:val="28"/>
        </w:rPr>
        <w:t xml:space="preserve">В.И. </w:t>
      </w:r>
      <w:r w:rsidRPr="00DA4CAB">
        <w:rPr>
          <w:rFonts w:ascii="Times New Roman" w:hAnsi="Times New Roman" w:cs="Times New Roman"/>
          <w:sz w:val="28"/>
          <w:szCs w:val="28"/>
        </w:rPr>
        <w:t>Дорохов.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6D" w:rsidRPr="003F1093" w:rsidRDefault="0093626D" w:rsidP="00392BD6">
      <w:pPr>
        <w:tabs>
          <w:tab w:val="left" w:pos="5537"/>
          <w:tab w:val="left" w:pos="7380"/>
        </w:tabs>
        <w:suppressAutoHyphens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1093">
        <w:rPr>
          <w:rFonts w:ascii="Times New Roman" w:hAnsi="Times New Roman" w:cs="Times New Roman"/>
          <w:bCs/>
          <w:sz w:val="28"/>
          <w:szCs w:val="28"/>
        </w:rPr>
        <w:t xml:space="preserve">Большая работа проведена по организации конкурса </w:t>
      </w:r>
      <w:r w:rsidRPr="003F1093">
        <w:rPr>
          <w:rFonts w:ascii="Times New Roman" w:hAnsi="Times New Roman" w:cs="Times New Roman"/>
          <w:sz w:val="28"/>
          <w:szCs w:val="28"/>
        </w:rPr>
        <w:t xml:space="preserve">на </w:t>
      </w:r>
      <w:r w:rsidRPr="006B5FA7">
        <w:rPr>
          <w:rFonts w:ascii="Times New Roman" w:hAnsi="Times New Roman" w:cs="Times New Roman"/>
          <w:b/>
          <w:sz w:val="28"/>
          <w:szCs w:val="28"/>
        </w:rPr>
        <w:t xml:space="preserve">замещение </w:t>
      </w:r>
      <w:proofErr w:type="gramStart"/>
      <w:r w:rsidRPr="006B5FA7">
        <w:rPr>
          <w:rFonts w:ascii="Times New Roman" w:hAnsi="Times New Roman" w:cs="Times New Roman"/>
          <w:b/>
          <w:sz w:val="28"/>
          <w:szCs w:val="28"/>
        </w:rPr>
        <w:t>должности главы Администрации города Волгодонска</w:t>
      </w:r>
      <w:proofErr w:type="gramEnd"/>
      <w:r w:rsidRPr="003F1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1093">
        <w:rPr>
          <w:rFonts w:ascii="Times New Roman" w:hAnsi="Times New Roman" w:cs="Times New Roman"/>
          <w:sz w:val="28"/>
          <w:szCs w:val="28"/>
        </w:rPr>
        <w:t xml:space="preserve">В целях соблюдения действующего законодательства и своевременного проведения конкурса были внесены изменения в решение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Думы от 24.12.2014 №105 «Об утверждении Положения о порядке проведения конкурса на замещение должности главы Администрации города Волгодонска», решением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Думы назначена </w:t>
      </w:r>
      <w:r w:rsidRPr="003F1093">
        <w:rPr>
          <w:rFonts w:ascii="Times New Roman" w:hAnsi="Times New Roman" w:cs="Times New Roman"/>
          <w:bCs/>
          <w:sz w:val="28"/>
          <w:szCs w:val="28"/>
        </w:rPr>
        <w:t>половина членов конкурсной комиссии (вторая половина назначается Губернатором Ростовской области) и объявлен конкурс</w:t>
      </w:r>
      <w:r w:rsidRPr="003F1093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города Волгодонска</w:t>
      </w:r>
      <w:r w:rsidRPr="003F109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F1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093">
        <w:rPr>
          <w:rFonts w:ascii="Times New Roman" w:hAnsi="Times New Roman" w:cs="Times New Roman"/>
          <w:sz w:val="28"/>
          <w:szCs w:val="28"/>
        </w:rPr>
        <w:t xml:space="preserve">В марте 2017 года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Думой был назначен глава Администрации города Волгодонска</w:t>
      </w:r>
      <w:r w:rsidR="00D07025">
        <w:rPr>
          <w:rFonts w:ascii="Times New Roman" w:hAnsi="Times New Roman" w:cs="Times New Roman"/>
          <w:sz w:val="28"/>
          <w:szCs w:val="28"/>
        </w:rPr>
        <w:t xml:space="preserve"> В. П. Мельников</w:t>
      </w:r>
      <w:r w:rsidRPr="003F1093">
        <w:rPr>
          <w:rFonts w:ascii="Times New Roman" w:hAnsi="Times New Roman" w:cs="Times New Roman"/>
          <w:sz w:val="28"/>
          <w:szCs w:val="28"/>
        </w:rPr>
        <w:t>.</w:t>
      </w:r>
    </w:p>
    <w:p w:rsidR="0093626D" w:rsidRPr="003F1093" w:rsidRDefault="0093626D" w:rsidP="00392BD6">
      <w:pPr>
        <w:tabs>
          <w:tab w:val="left" w:pos="5537"/>
          <w:tab w:val="left" w:pos="7380"/>
        </w:tabs>
        <w:suppressAutoHyphens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ринято в новой редакции </w:t>
      </w:r>
      <w:r w:rsidRPr="006B5F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 «О публичных слушаниях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 городе Волгодонске». 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вопросов, которые должны выноситься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публичные слушания, приведен в соответствие с частью 4 статьи 22 Устава муниципального образования «Город Волгодонск».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правовом акте о назначении слушаний теперь указывается адрес электронной почты для</w:t>
      </w:r>
      <w:r w:rsidR="006B5F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направления предложений и замечаний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предмету публичных слушаний.</w:t>
      </w:r>
      <w:r w:rsidR="006B5F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Установлены особенности назначения публичных слушаний председателем </w:t>
      </w:r>
      <w:proofErr w:type="spellStart"/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Волгодонской</w:t>
      </w:r>
      <w:proofErr w:type="spellEnd"/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 – главой гор</w:t>
      </w:r>
      <w:r w:rsidR="006B5FA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 Волгодонска: определены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перечень документов</w:t>
      </w:r>
      <w:r w:rsidR="006B5FA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предоставляемых председателю </w:t>
      </w:r>
      <w:proofErr w:type="spellStart"/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Волгодонской</w:t>
      </w:r>
      <w:proofErr w:type="spellEnd"/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 – главе города Волгодонска вместе с</w:t>
      </w:r>
      <w:r w:rsidR="006B5F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постановлени</w:t>
      </w:r>
      <w:r w:rsidR="006B5FA7">
        <w:rPr>
          <w:rFonts w:ascii="Times New Roman" w:eastAsia="Times New Roman" w:hAnsi="Times New Roman" w:cs="Times New Roman"/>
          <w:sz w:val="28"/>
          <w:szCs w:val="28"/>
          <w:lang w:eastAsia="ar-SA"/>
        </w:rPr>
        <w:t>я, сроки рассмотрения проекта п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остановления, а</w:t>
      </w:r>
      <w:r w:rsidR="006B5F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основания, по которым проект постановления может быть возвращен субъектам правотворческой инициативы.</w:t>
      </w:r>
    </w:p>
    <w:p w:rsidR="0093626D" w:rsidRPr="003F1093" w:rsidRDefault="0093626D" w:rsidP="00392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3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единой системы </w:t>
      </w:r>
      <w:r w:rsidRPr="00FC6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размера</w:t>
      </w:r>
      <w:r w:rsidRPr="00FC62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платы за</w:t>
      </w:r>
      <w:r w:rsidR="00FC622C" w:rsidRPr="00FC622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C622C">
        <w:rPr>
          <w:rFonts w:ascii="Times New Roman" w:hAnsi="Times New Roman" w:cs="Times New Roman"/>
          <w:b/>
          <w:color w:val="000000"/>
          <w:sz w:val="28"/>
          <w:szCs w:val="28"/>
        </w:rPr>
        <w:t>пользование жилым помещением</w:t>
      </w:r>
      <w:r w:rsidRPr="003F1093">
        <w:rPr>
          <w:rFonts w:ascii="Times New Roman" w:hAnsi="Times New Roman" w:cs="Times New Roman"/>
          <w:color w:val="000000"/>
          <w:sz w:val="28"/>
          <w:szCs w:val="28"/>
        </w:rPr>
        <w:t xml:space="preserve"> для нанимателей жилых помещений по</w:t>
      </w:r>
      <w:r w:rsidR="00FC62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09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договорам социального найма и договорам найма жилых помещений муниципального жилищного фонда </w:t>
      </w:r>
      <w:r w:rsidRPr="003F1093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bookmarkStart w:id="1" w:name="OLE_LINK1"/>
      <w:r w:rsidRPr="003F109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ar32" w:history="1">
        <w:r w:rsidRPr="003F1093">
          <w:rPr>
            <w:rFonts w:ascii="Times New Roman" w:hAnsi="Times New Roman" w:cs="Times New Roman"/>
            <w:sz w:val="28"/>
            <w:szCs w:val="28"/>
          </w:rPr>
          <w:t xml:space="preserve">Положения о </w:t>
        </w:r>
        <w:proofErr w:type="gramStart"/>
        <w:r w:rsidRPr="003F109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F109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F1093">
        <w:rPr>
          <w:rFonts w:ascii="Times New Roman" w:hAnsi="Times New Roman" w:cs="Times New Roman"/>
          <w:sz w:val="28"/>
          <w:szCs w:val="28"/>
        </w:rPr>
        <w:t xml:space="preserve"> формирования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bookmarkEnd w:id="1"/>
      <w:r w:rsidRPr="003F1093">
        <w:rPr>
          <w:rFonts w:ascii="Times New Roman" w:hAnsi="Times New Roman" w:cs="Times New Roman"/>
          <w:sz w:val="28"/>
          <w:szCs w:val="28"/>
        </w:rPr>
        <w:t>».</w:t>
      </w:r>
    </w:p>
    <w:p w:rsidR="0093626D" w:rsidRPr="003F1093" w:rsidRDefault="0093626D" w:rsidP="00392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093">
        <w:rPr>
          <w:rFonts w:ascii="Times New Roman" w:hAnsi="Times New Roman" w:cs="Times New Roman"/>
          <w:sz w:val="28"/>
          <w:szCs w:val="28"/>
        </w:rPr>
        <w:t xml:space="preserve">На сентябрьском заседании принята новая редакция </w:t>
      </w:r>
      <w:r w:rsidRPr="00FC622C">
        <w:rPr>
          <w:rFonts w:ascii="Times New Roman" w:hAnsi="Times New Roman" w:cs="Times New Roman"/>
          <w:b/>
          <w:sz w:val="28"/>
          <w:szCs w:val="28"/>
        </w:rPr>
        <w:t>Положения о</w:t>
      </w:r>
      <w:r w:rsidR="00926A2C">
        <w:rPr>
          <w:rFonts w:ascii="Times New Roman" w:hAnsi="Times New Roman" w:cs="Times New Roman"/>
          <w:b/>
          <w:sz w:val="28"/>
          <w:szCs w:val="28"/>
        </w:rPr>
        <w:t> </w:t>
      </w:r>
      <w:r w:rsidRPr="00FC622C">
        <w:rPr>
          <w:rFonts w:ascii="Times New Roman" w:hAnsi="Times New Roman" w:cs="Times New Roman"/>
          <w:b/>
          <w:sz w:val="28"/>
          <w:szCs w:val="28"/>
        </w:rPr>
        <w:t>порядке размещения и эксплуатации нестационарных торговых объектов</w:t>
      </w:r>
      <w:r w:rsidRPr="003F1093">
        <w:rPr>
          <w:rFonts w:ascii="Times New Roman" w:hAnsi="Times New Roman" w:cs="Times New Roman"/>
          <w:sz w:val="28"/>
          <w:szCs w:val="28"/>
        </w:rPr>
        <w:t xml:space="preserve"> и нестационарных объектов на</w:t>
      </w:r>
      <w:r w:rsidR="00790F94"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«Город Волгодонск», котор</w:t>
      </w:r>
      <w:r w:rsidR="00790F94">
        <w:rPr>
          <w:rFonts w:ascii="Times New Roman" w:hAnsi="Times New Roman" w:cs="Times New Roman"/>
          <w:sz w:val="28"/>
          <w:szCs w:val="28"/>
        </w:rPr>
        <w:t>ое</w:t>
      </w:r>
      <w:r w:rsidRPr="003F1093">
        <w:rPr>
          <w:rFonts w:ascii="Times New Roman" w:hAnsi="Times New Roman" w:cs="Times New Roman"/>
          <w:sz w:val="28"/>
          <w:szCs w:val="28"/>
        </w:rPr>
        <w:t xml:space="preserve"> регламентирует порядок заключения договоров для нестационарных торговых объектов и</w:t>
      </w:r>
      <w:r w:rsidR="00063ED2"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 xml:space="preserve">нестационарных объектов, в том числе сезонного назначения, оказывающих услуги общественного питания и бытовые услуги, а так же содержит методику определения </w:t>
      </w:r>
      <w:r w:rsidRPr="003F1093">
        <w:rPr>
          <w:rFonts w:ascii="Times New Roman" w:hAnsi="Times New Roman" w:cs="Times New Roman"/>
          <w:sz w:val="28"/>
          <w:szCs w:val="28"/>
        </w:rPr>
        <w:lastRenderedPageBreak/>
        <w:t>размера платы за размещение нестационарных торговых</w:t>
      </w:r>
      <w:proofErr w:type="gramEnd"/>
      <w:r w:rsidRPr="003F1093">
        <w:rPr>
          <w:rFonts w:ascii="Times New Roman" w:hAnsi="Times New Roman" w:cs="Times New Roman"/>
          <w:sz w:val="28"/>
          <w:szCs w:val="28"/>
        </w:rPr>
        <w:t xml:space="preserve"> объектов по договорам о размещении нестационарных торговых объектов и начальной цены при проведен</w:t>
      </w:r>
      <w:proofErr w:type="gramStart"/>
      <w:r w:rsidRPr="003F109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F1093">
        <w:rPr>
          <w:rFonts w:ascii="Times New Roman" w:hAnsi="Times New Roman" w:cs="Times New Roman"/>
          <w:sz w:val="28"/>
          <w:szCs w:val="28"/>
        </w:rPr>
        <w:t xml:space="preserve">кционов на право заключения договоров о размещении НТО на территории муниципального образования «Город Волгодонск». </w:t>
      </w:r>
    </w:p>
    <w:p w:rsidR="0093626D" w:rsidRPr="003F1093" w:rsidRDefault="002B58B7" w:rsidP="00392B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настоящее время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 xml:space="preserve"> сложилась непростая ситуация с размещением НТО на</w:t>
      </w:r>
      <w:r w:rsidR="0050614B">
        <w:rPr>
          <w:rFonts w:ascii="Times New Roman" w:eastAsia="Arial" w:hAnsi="Times New Roman" w:cs="Times New Roman"/>
          <w:sz w:val="28"/>
          <w:szCs w:val="28"/>
        </w:rPr>
        <w:t> 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 xml:space="preserve">землях, находящихся в частной собственности, в том числе принадлежащих собственникам помещений в многоквартирном жилом доме (большой общественный резонанс вызвало размещение НТО на частной земле на территории сквера имени </w:t>
      </w:r>
      <w:proofErr w:type="spellStart"/>
      <w:r w:rsidR="0093626D" w:rsidRPr="003F1093">
        <w:rPr>
          <w:rFonts w:ascii="Times New Roman" w:eastAsia="Arial" w:hAnsi="Times New Roman" w:cs="Times New Roman"/>
          <w:sz w:val="28"/>
          <w:szCs w:val="28"/>
        </w:rPr>
        <w:t>Молодова</w:t>
      </w:r>
      <w:proofErr w:type="spellEnd"/>
      <w:r w:rsidR="0093626D" w:rsidRPr="003F1093">
        <w:rPr>
          <w:rFonts w:ascii="Times New Roman" w:eastAsia="Arial" w:hAnsi="Times New Roman" w:cs="Times New Roman"/>
          <w:sz w:val="28"/>
          <w:szCs w:val="28"/>
        </w:rPr>
        <w:t>).</w:t>
      </w:r>
      <w:r w:rsidR="00A85C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>Депутатам регулярно поступают жалобы</w:t>
      </w:r>
      <w:r w:rsidR="00CC70AF" w:rsidRPr="00CC70A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70AF" w:rsidRPr="003F1093">
        <w:rPr>
          <w:rFonts w:ascii="Times New Roman" w:eastAsia="Arial" w:hAnsi="Times New Roman" w:cs="Times New Roman"/>
          <w:sz w:val="28"/>
          <w:szCs w:val="28"/>
        </w:rPr>
        <w:t xml:space="preserve">на поддельные протоколы общих собраний 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>от</w:t>
      </w:r>
      <w:r w:rsidR="00CC70AF">
        <w:rPr>
          <w:rFonts w:ascii="Times New Roman" w:eastAsia="Arial" w:hAnsi="Times New Roman" w:cs="Times New Roman"/>
          <w:sz w:val="28"/>
          <w:szCs w:val="28"/>
        </w:rPr>
        <w:t> 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>жильцов многоквартирных домов, не согласны</w:t>
      </w:r>
      <w:r w:rsidR="00A85C9F">
        <w:rPr>
          <w:rFonts w:ascii="Times New Roman" w:eastAsia="Arial" w:hAnsi="Times New Roman" w:cs="Times New Roman"/>
          <w:sz w:val="28"/>
          <w:szCs w:val="28"/>
        </w:rPr>
        <w:t>х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5C9F">
        <w:rPr>
          <w:rFonts w:ascii="Times New Roman" w:eastAsia="Arial" w:hAnsi="Times New Roman" w:cs="Times New Roman"/>
          <w:sz w:val="28"/>
          <w:szCs w:val="28"/>
        </w:rPr>
        <w:t>с 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>размещение</w:t>
      </w:r>
      <w:r w:rsidR="00A85C9F">
        <w:rPr>
          <w:rFonts w:ascii="Times New Roman" w:eastAsia="Arial" w:hAnsi="Times New Roman" w:cs="Times New Roman"/>
          <w:sz w:val="28"/>
          <w:szCs w:val="28"/>
        </w:rPr>
        <w:t>м</w:t>
      </w:r>
      <w:r w:rsidR="00CC70AF">
        <w:rPr>
          <w:rFonts w:ascii="Times New Roman" w:eastAsia="Arial" w:hAnsi="Times New Roman" w:cs="Times New Roman"/>
          <w:sz w:val="28"/>
          <w:szCs w:val="28"/>
        </w:rPr>
        <w:t xml:space="preserve"> НТО возле дома. </w:t>
      </w:r>
      <w:r w:rsidR="0093626D" w:rsidRPr="003F1093">
        <w:rPr>
          <w:rFonts w:ascii="Times New Roman" w:hAnsi="Times New Roman" w:cs="Times New Roman"/>
          <w:bCs/>
          <w:sz w:val="28"/>
          <w:szCs w:val="28"/>
        </w:rPr>
        <w:t>Одной из причин возникновения подобных ситуаций является недостаточно четкое и подробное регулирование федеральным законодателем порядка установки и эксплуатации НТО, в том числе практически полное исключение органов местного самоуправления из процедуры установки НТО на частных землях, где п</w:t>
      </w:r>
      <w:r w:rsidR="0093626D" w:rsidRPr="003F1093">
        <w:rPr>
          <w:rFonts w:ascii="Times New Roman" w:hAnsi="Times New Roman" w:cs="Times New Roman"/>
          <w:sz w:val="28"/>
          <w:szCs w:val="28"/>
        </w:rPr>
        <w:t xml:space="preserve">орядок размещения и использования НТО устанавливается собственником. 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 xml:space="preserve">О данной проблеме и предложениях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>её решени</w:t>
      </w:r>
      <w:r>
        <w:rPr>
          <w:rFonts w:ascii="Times New Roman" w:eastAsia="Arial" w:hAnsi="Times New Roman" w:cs="Times New Roman"/>
          <w:sz w:val="28"/>
          <w:szCs w:val="28"/>
        </w:rPr>
        <w:t>ю</w:t>
      </w:r>
      <w:r w:rsidR="0093626D" w:rsidRPr="003F109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3626D" w:rsidRPr="003F1093">
        <w:rPr>
          <w:rFonts w:ascii="Times New Roman" w:eastAsia="Arial" w:hAnsi="Times New Roman" w:cs="Times New Roman"/>
          <w:sz w:val="28"/>
          <w:szCs w:val="28"/>
        </w:rPr>
        <w:t>Волгодонская</w:t>
      </w:r>
      <w:proofErr w:type="spellEnd"/>
      <w:r w:rsidR="0093626D" w:rsidRPr="003F1093">
        <w:rPr>
          <w:rFonts w:ascii="Times New Roman" w:eastAsia="Arial" w:hAnsi="Times New Roman" w:cs="Times New Roman"/>
          <w:sz w:val="28"/>
          <w:szCs w:val="28"/>
        </w:rPr>
        <w:t xml:space="preserve"> городская Дума направляла письмо на имя </w:t>
      </w:r>
      <w:r w:rsidR="0093626D" w:rsidRPr="003F1093">
        <w:rPr>
          <w:rFonts w:ascii="Times New Roman" w:hAnsi="Times New Roman" w:cs="Times New Roman"/>
          <w:bCs/>
          <w:sz w:val="28"/>
          <w:szCs w:val="28"/>
        </w:rPr>
        <w:t>депутата Государственной Думы Федерального Собрания Российской Федерации В.Е. </w:t>
      </w:r>
      <w:proofErr w:type="spellStart"/>
      <w:r w:rsidR="0093626D" w:rsidRPr="003F1093">
        <w:rPr>
          <w:rFonts w:ascii="Times New Roman" w:hAnsi="Times New Roman" w:cs="Times New Roman"/>
          <w:bCs/>
          <w:sz w:val="28"/>
          <w:szCs w:val="28"/>
        </w:rPr>
        <w:t>Дерябкина</w:t>
      </w:r>
      <w:proofErr w:type="spellEnd"/>
      <w:r w:rsidR="0093626D" w:rsidRPr="003F109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3626D" w:rsidRPr="003F1093" w:rsidRDefault="0093626D" w:rsidP="00392B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Думой совместно с Администрацией города Волгодонска ве</w:t>
      </w:r>
      <w:r w:rsidR="003D3517">
        <w:rPr>
          <w:rFonts w:ascii="Times New Roman" w:hAnsi="Times New Roman" w:cs="Times New Roman"/>
          <w:sz w:val="28"/>
          <w:szCs w:val="28"/>
        </w:rPr>
        <w:t>дется работа с целью участия в п</w:t>
      </w:r>
      <w:r w:rsidRPr="003F1093">
        <w:rPr>
          <w:rFonts w:ascii="Times New Roman" w:hAnsi="Times New Roman" w:cs="Times New Roman"/>
          <w:sz w:val="28"/>
          <w:szCs w:val="28"/>
        </w:rPr>
        <w:t>риоритетном проекте «Формирование комфортной городской среды».</w:t>
      </w:r>
      <w:r w:rsidRPr="003F1093">
        <w:rPr>
          <w:rFonts w:ascii="Times New Roman" w:eastAsia="Times New Roman" w:hAnsi="Times New Roman" w:cs="Times New Roman"/>
          <w:sz w:val="28"/>
          <w:szCs w:val="28"/>
        </w:rPr>
        <w:t xml:space="preserve"> Его цель – сделать города благоустроенными и удобными для жизни, при этом по максимуму учесть  мнения населения.</w:t>
      </w:r>
      <w:r w:rsidR="00CC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093">
        <w:rPr>
          <w:rFonts w:ascii="Times New Roman" w:hAnsi="Times New Roman" w:cs="Times New Roman"/>
          <w:sz w:val="28"/>
          <w:szCs w:val="28"/>
        </w:rPr>
        <w:t xml:space="preserve">В 2017 году в </w:t>
      </w:r>
      <w:r w:rsidRPr="00CC70AF">
        <w:rPr>
          <w:rFonts w:ascii="Times New Roman" w:eastAsia="MS Mincho" w:hAnsi="Times New Roman" w:cs="Times New Roman"/>
          <w:b/>
          <w:sz w:val="28"/>
          <w:szCs w:val="28"/>
        </w:rPr>
        <w:t>Правила благоустройства</w:t>
      </w:r>
      <w:r w:rsidRPr="003F1093">
        <w:rPr>
          <w:rFonts w:ascii="Times New Roman" w:eastAsia="MS Mincho" w:hAnsi="Times New Roman" w:cs="Times New Roman"/>
          <w:sz w:val="28"/>
          <w:szCs w:val="28"/>
        </w:rPr>
        <w:t xml:space="preserve"> территории муниципального образования «Город Волгодонск» внесены изменения,</w:t>
      </w:r>
      <w:r w:rsidRPr="003F1093">
        <w:rPr>
          <w:rFonts w:ascii="Times New Roman" w:hAnsi="Times New Roman" w:cs="Times New Roman"/>
          <w:sz w:val="28"/>
          <w:szCs w:val="28"/>
        </w:rPr>
        <w:t xml:space="preserve"> которые заложили основу для реализации приоритетного национального проекта «Формирование комфортной городской среды». Для учета мнения населения по вопросам организации благоустройства территории города в</w:t>
      </w:r>
      <w:r w:rsidR="00CC70AF"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 xml:space="preserve">декабре 2017 года постановлением председателя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был утвержден </w:t>
      </w:r>
      <w:r w:rsidRPr="00CC70AF">
        <w:rPr>
          <w:rFonts w:ascii="Times New Roman" w:hAnsi="Times New Roman" w:cs="Times New Roman"/>
          <w:b/>
          <w:sz w:val="28"/>
          <w:szCs w:val="28"/>
        </w:rPr>
        <w:t>порядок организации и</w:t>
      </w:r>
      <w:r w:rsidR="00063ED2">
        <w:rPr>
          <w:rFonts w:ascii="Times New Roman" w:hAnsi="Times New Roman" w:cs="Times New Roman"/>
          <w:b/>
          <w:sz w:val="28"/>
          <w:szCs w:val="28"/>
        </w:rPr>
        <w:t> </w:t>
      </w:r>
      <w:r w:rsidRPr="00CC70AF">
        <w:rPr>
          <w:rFonts w:ascii="Times New Roman" w:hAnsi="Times New Roman" w:cs="Times New Roman"/>
          <w:b/>
          <w:sz w:val="28"/>
          <w:szCs w:val="28"/>
        </w:rPr>
        <w:t>проведения голосования по отбору общественных территорий</w:t>
      </w:r>
      <w:r w:rsidRPr="003F1093">
        <w:rPr>
          <w:rFonts w:ascii="Times New Roman" w:hAnsi="Times New Roman" w:cs="Times New Roman"/>
          <w:sz w:val="28"/>
          <w:szCs w:val="28"/>
        </w:rPr>
        <w:t>, подлежащих благоустройству в первоочередном порядке в 2018 году.</w:t>
      </w:r>
    </w:p>
    <w:p w:rsidR="0093626D" w:rsidRPr="003F1093" w:rsidRDefault="0093626D" w:rsidP="00392BD6">
      <w:pPr>
        <w:tabs>
          <w:tab w:val="left" w:pos="5537"/>
          <w:tab w:val="left" w:pos="7380"/>
        </w:tabs>
        <w:suppressAutoHyphens/>
        <w:snapToGri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1093">
        <w:rPr>
          <w:rFonts w:ascii="Times New Roman" w:hAnsi="Times New Roman" w:cs="Times New Roman"/>
          <w:sz w:val="28"/>
          <w:szCs w:val="28"/>
        </w:rPr>
        <w:t>Во исполнение федерального законодательства было принято р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proofErr w:type="spellStart"/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Волгодонской</w:t>
      </w:r>
      <w:proofErr w:type="spellEnd"/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 «</w:t>
      </w:r>
      <w:r w:rsidRPr="003F10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F08DE">
        <w:rPr>
          <w:rFonts w:ascii="Times New Roman" w:hAnsi="Times New Roman" w:cs="Times New Roman"/>
          <w:b/>
          <w:sz w:val="28"/>
          <w:szCs w:val="28"/>
        </w:rPr>
        <w:t>порядка предоставления помещений и специально отведенных мест на территории города Волгодонска для проведения встреч депутатов</w:t>
      </w:r>
      <w:r w:rsidRPr="003F1093">
        <w:rPr>
          <w:rFonts w:ascii="Times New Roman" w:hAnsi="Times New Roman" w:cs="Times New Roman"/>
          <w:sz w:val="28"/>
          <w:szCs w:val="28"/>
        </w:rPr>
        <w:t xml:space="preserve"> с избирателями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>», которое определило сроки и порядок подачи заявки, основания отказа в</w:t>
      </w:r>
      <w:r w:rsidR="008F08DE">
        <w:rPr>
          <w:rFonts w:ascii="Times New Roman" w:eastAsia="Times New Roman" w:hAnsi="Times New Roman" w:cs="Times New Roman"/>
          <w:sz w:val="28"/>
          <w:szCs w:val="28"/>
          <w:lang w:eastAsia="ar-SA"/>
        </w:rPr>
        <w:t> п</w:t>
      </w:r>
      <w:r w:rsidRPr="003F1093">
        <w:rPr>
          <w:rFonts w:ascii="Times New Roman" w:hAnsi="Times New Roman" w:cs="Times New Roman"/>
          <w:sz w:val="28"/>
          <w:szCs w:val="28"/>
        </w:rPr>
        <w:t>редоставлении помещения.</w:t>
      </w:r>
      <w:r w:rsidRPr="003F1093">
        <w:rPr>
          <w:rFonts w:ascii="Times New Roman" w:eastAsiaTheme="minorHAnsi" w:hAnsi="Times New Roman" w:cs="Times New Roman"/>
          <w:sz w:val="28"/>
          <w:szCs w:val="28"/>
        </w:rPr>
        <w:t xml:space="preserve"> Проведение встреч депутата с избирателями в</w:t>
      </w:r>
      <w:r w:rsidR="008F08DE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3F1093">
        <w:rPr>
          <w:rFonts w:ascii="Times New Roman" w:eastAsiaTheme="minorHAnsi" w:hAnsi="Times New Roman" w:cs="Times New Roman"/>
          <w:sz w:val="28"/>
          <w:szCs w:val="28"/>
        </w:rPr>
        <w:t>приемной депутата выделено в отдельную статью, в которой закреплен порядок и срок предоставления данных помещений депутатам, а так же функции, которые осуществляются в приемной с учетом возложенных на</w:t>
      </w:r>
      <w:r w:rsidR="008F08DE">
        <w:rPr>
          <w:rFonts w:ascii="Times New Roman" w:eastAsiaTheme="minorHAnsi" w:hAnsi="Times New Roman" w:cs="Times New Roman"/>
          <w:sz w:val="28"/>
          <w:szCs w:val="28"/>
        </w:rPr>
        <w:t> </w:t>
      </w:r>
      <w:r w:rsidR="008F08DE" w:rsidRPr="003F1093">
        <w:rPr>
          <w:rFonts w:ascii="Times New Roman" w:eastAsiaTheme="minorHAnsi" w:hAnsi="Times New Roman" w:cs="Times New Roman"/>
          <w:sz w:val="28"/>
          <w:szCs w:val="28"/>
        </w:rPr>
        <w:t xml:space="preserve">депутата </w:t>
      </w:r>
      <w:r w:rsidRPr="003F1093">
        <w:rPr>
          <w:rFonts w:ascii="Times New Roman" w:eastAsiaTheme="minorHAnsi" w:hAnsi="Times New Roman" w:cs="Times New Roman"/>
          <w:sz w:val="28"/>
          <w:szCs w:val="28"/>
        </w:rPr>
        <w:t>полномочий.</w:t>
      </w:r>
    </w:p>
    <w:p w:rsidR="0093626D" w:rsidRPr="003F1093" w:rsidRDefault="00295942" w:rsidP="00392B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применением </w:t>
      </w:r>
      <w:r w:rsidRPr="003F1093">
        <w:rPr>
          <w:rFonts w:ascii="Times New Roman" w:hAnsi="Times New Roman" w:cs="Times New Roman"/>
          <w:sz w:val="28"/>
          <w:szCs w:val="28"/>
        </w:rPr>
        <w:t>на территории Ростовской области</w:t>
      </w:r>
      <w:r w:rsidRPr="00295942">
        <w:rPr>
          <w:rFonts w:ascii="Times New Roman" w:hAnsi="Times New Roman" w:cs="Times New Roman"/>
          <w:sz w:val="28"/>
          <w:szCs w:val="28"/>
        </w:rPr>
        <w:t xml:space="preserve"> </w:t>
      </w:r>
      <w:r w:rsidRPr="003F1093">
        <w:rPr>
          <w:rFonts w:ascii="Times New Roman" w:hAnsi="Times New Roman" w:cs="Times New Roman"/>
          <w:sz w:val="28"/>
          <w:szCs w:val="28"/>
        </w:rPr>
        <w:t xml:space="preserve">с 01.01.2018 </w:t>
      </w:r>
      <w:r>
        <w:rPr>
          <w:rFonts w:ascii="Times New Roman" w:hAnsi="Times New Roman" w:cs="Times New Roman"/>
          <w:sz w:val="28"/>
          <w:szCs w:val="28"/>
        </w:rPr>
        <w:t xml:space="preserve">нового порядка </w:t>
      </w:r>
      <w:r w:rsidRPr="003F1093">
        <w:rPr>
          <w:rFonts w:ascii="Times New Roman" w:hAnsi="Times New Roman" w:cs="Times New Roman"/>
          <w:sz w:val="28"/>
          <w:szCs w:val="28"/>
        </w:rPr>
        <w:t xml:space="preserve">определения налоговой базы </w:t>
      </w:r>
      <w:r w:rsidRPr="00295942">
        <w:rPr>
          <w:rFonts w:ascii="Times New Roman" w:hAnsi="Times New Roman" w:cs="Times New Roman"/>
          <w:b/>
          <w:sz w:val="28"/>
          <w:szCs w:val="28"/>
        </w:rPr>
        <w:t>по налогу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9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82797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82797A">
        <w:rPr>
          <w:rFonts w:ascii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F1093">
        <w:rPr>
          <w:rFonts w:ascii="Times New Roman" w:hAnsi="Times New Roman" w:cs="Times New Roman"/>
          <w:sz w:val="28"/>
          <w:szCs w:val="28"/>
        </w:rPr>
        <w:t xml:space="preserve"> установлены новые налоговые </w:t>
      </w:r>
      <w:proofErr w:type="gramStart"/>
      <w:r w:rsidRPr="003F1093">
        <w:rPr>
          <w:rFonts w:ascii="Times New Roman" w:hAnsi="Times New Roman" w:cs="Times New Roman"/>
          <w:sz w:val="28"/>
          <w:szCs w:val="28"/>
        </w:rPr>
        <w:t>ставки</w:t>
      </w:r>
      <w:proofErr w:type="gramEnd"/>
      <w:r w:rsidRPr="003F109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</w:t>
      </w:r>
      <w:r w:rsidR="00590DD8"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>кадастровой стоимости объекта налогообложения.</w:t>
      </w:r>
      <w:r w:rsidR="0082797A">
        <w:rPr>
          <w:rFonts w:ascii="Times New Roman" w:hAnsi="Times New Roman" w:cs="Times New Roman"/>
          <w:sz w:val="28"/>
          <w:szCs w:val="28"/>
        </w:rPr>
        <w:t xml:space="preserve"> </w:t>
      </w:r>
      <w:r w:rsidR="0093626D" w:rsidRPr="003F1093">
        <w:rPr>
          <w:rFonts w:ascii="Times New Roman" w:hAnsi="Times New Roman" w:cs="Times New Roman"/>
          <w:sz w:val="28"/>
          <w:szCs w:val="28"/>
        </w:rPr>
        <w:t xml:space="preserve">Уплата </w:t>
      </w:r>
      <w:proofErr w:type="gramStart"/>
      <w:r w:rsidR="0093626D" w:rsidRPr="003F1093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93626D" w:rsidRPr="003F1093">
        <w:rPr>
          <w:rFonts w:ascii="Times New Roman" w:hAnsi="Times New Roman" w:cs="Times New Roman"/>
          <w:sz w:val="28"/>
          <w:szCs w:val="28"/>
        </w:rPr>
        <w:t xml:space="preserve"> на</w:t>
      </w:r>
      <w:r w:rsidR="0082797A">
        <w:rPr>
          <w:rFonts w:ascii="Times New Roman" w:hAnsi="Times New Roman" w:cs="Times New Roman"/>
          <w:sz w:val="28"/>
          <w:szCs w:val="28"/>
        </w:rPr>
        <w:t> </w:t>
      </w:r>
      <w:r w:rsidR="0093626D" w:rsidRPr="003F1093">
        <w:rPr>
          <w:rFonts w:ascii="Times New Roman" w:hAnsi="Times New Roman" w:cs="Times New Roman"/>
          <w:sz w:val="28"/>
          <w:szCs w:val="28"/>
        </w:rPr>
        <w:t>имущество физических лиц исходя из кадастровой стоимости за 2018 год впервые будет осуществляться  гражданами в 2019 году.</w:t>
      </w:r>
    </w:p>
    <w:p w:rsidR="0093626D" w:rsidRPr="003F1093" w:rsidRDefault="0093626D" w:rsidP="00392BD6">
      <w:pPr>
        <w:tabs>
          <w:tab w:val="left" w:pos="5537"/>
          <w:tab w:val="left" w:pos="7380"/>
        </w:tabs>
        <w:suppressAutoHyphens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1093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принято решение «</w:t>
      </w:r>
      <w:r w:rsidRPr="008C55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оценке регулирующего воздействия проектов муниципальных нормативных правовых актов</w:t>
      </w:r>
      <w:r w:rsidRPr="003F1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экспертизе муниципальных нормативных правовых актов», которым</w:t>
      </w:r>
      <w:r w:rsidRPr="003F1093">
        <w:rPr>
          <w:rFonts w:ascii="Times New Roman" w:hAnsi="Times New Roman" w:cs="Times New Roman"/>
          <w:sz w:val="28"/>
          <w:szCs w:val="28"/>
        </w:rPr>
        <w:t xml:space="preserve"> были определены процедуры и требования к проведению оценки регулирующего воздействия проектов решений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Думы, постановлений Администрации города Волгодонска и иных муниципальных нормативных правовых актов органов местного самоуправления муниципального образования «Город Волгодонск» и</w:t>
      </w:r>
      <w:r w:rsidR="00283BF1"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>экспертизы нормативных правовых актов.</w:t>
      </w:r>
      <w:proofErr w:type="gramEnd"/>
    </w:p>
    <w:p w:rsidR="0093626D" w:rsidRDefault="0093626D" w:rsidP="00392B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1093">
        <w:rPr>
          <w:rFonts w:ascii="Times New Roman" w:eastAsia="Calibri" w:hAnsi="Times New Roman" w:cs="Times New Roman"/>
          <w:sz w:val="28"/>
          <w:szCs w:val="28"/>
        </w:rPr>
        <w:t xml:space="preserve">Новая редакция </w:t>
      </w:r>
      <w:r w:rsidRPr="00283BF1">
        <w:rPr>
          <w:rFonts w:ascii="Times New Roman" w:eastAsia="Arial" w:hAnsi="Times New Roman" w:cs="Times New Roman"/>
          <w:b/>
          <w:bCs/>
          <w:sz w:val="28"/>
          <w:szCs w:val="28"/>
        </w:rPr>
        <w:t>Порядка размещения рекламных конструкций</w:t>
      </w:r>
      <w:r w:rsidRPr="003F1093">
        <w:rPr>
          <w:rFonts w:ascii="Times New Roman" w:eastAsia="Arial" w:hAnsi="Times New Roman" w:cs="Times New Roman"/>
          <w:bCs/>
          <w:sz w:val="28"/>
          <w:szCs w:val="28"/>
        </w:rPr>
        <w:t xml:space="preserve"> на</w:t>
      </w:r>
      <w:r w:rsidR="00994DC3">
        <w:rPr>
          <w:rFonts w:ascii="Times New Roman" w:eastAsia="Arial" w:hAnsi="Times New Roman" w:cs="Times New Roman"/>
          <w:bCs/>
          <w:sz w:val="28"/>
          <w:szCs w:val="28"/>
        </w:rPr>
        <w:t> </w:t>
      </w:r>
      <w:r w:rsidRPr="003F1093">
        <w:rPr>
          <w:rFonts w:ascii="Times New Roman" w:eastAsia="Arial" w:hAnsi="Times New Roman" w:cs="Times New Roman"/>
          <w:bCs/>
          <w:sz w:val="28"/>
          <w:szCs w:val="28"/>
        </w:rPr>
        <w:t>территории муниципального образования «Город Волгодонск»</w:t>
      </w:r>
      <w:r w:rsidRPr="003F1093">
        <w:rPr>
          <w:rFonts w:ascii="Times New Roman" w:hAnsi="Times New Roman" w:cs="Times New Roman"/>
          <w:sz w:val="28"/>
          <w:szCs w:val="28"/>
        </w:rPr>
        <w:t xml:space="preserve"> определила </w:t>
      </w:r>
      <w:r w:rsidRPr="003F1093">
        <w:rPr>
          <w:rFonts w:ascii="Times New Roman" w:eastAsia="Times New Roman" w:hAnsi="Times New Roman" w:cs="Times New Roman"/>
          <w:sz w:val="28"/>
          <w:szCs w:val="28"/>
        </w:rPr>
        <w:t xml:space="preserve"> порядок заключения договоров на установку и эксплуатацию рекламных конструкций и установила новый порядок определения платы по таким договорам на основании</w:t>
      </w:r>
      <w:r w:rsidRPr="003F1093">
        <w:rPr>
          <w:rFonts w:ascii="Times New Roman" w:eastAsia="Arial" w:hAnsi="Times New Roman" w:cs="Times New Roman"/>
          <w:sz w:val="28"/>
          <w:szCs w:val="28"/>
        </w:rPr>
        <w:t xml:space="preserve"> Методики расчета платы по договору на установку и</w:t>
      </w:r>
      <w:r w:rsidR="00283BF1">
        <w:rPr>
          <w:rFonts w:ascii="Times New Roman" w:eastAsia="Arial" w:hAnsi="Times New Roman" w:cs="Times New Roman"/>
          <w:sz w:val="28"/>
          <w:szCs w:val="28"/>
        </w:rPr>
        <w:t> </w:t>
      </w:r>
      <w:r w:rsidRPr="003F1093">
        <w:rPr>
          <w:rFonts w:ascii="Times New Roman" w:eastAsia="Arial" w:hAnsi="Times New Roman" w:cs="Times New Roman"/>
          <w:sz w:val="28"/>
          <w:szCs w:val="28"/>
        </w:rPr>
        <w:t xml:space="preserve">эксплуатацию рекламных конструкций на земельных участках, зданиях, сооружениях, ином недвижимом имуществе, </w:t>
      </w:r>
      <w:r w:rsidRPr="003F1093">
        <w:rPr>
          <w:rFonts w:ascii="Times New Roman" w:hAnsi="Times New Roman" w:cs="Times New Roman"/>
          <w:sz w:val="28"/>
          <w:szCs w:val="28"/>
          <w:lang w:eastAsia="zh-CN"/>
        </w:rPr>
        <w:t>находящемся в собственности муниципального образования «Город Волгодонск», утверждаемой</w:t>
      </w:r>
      <w:proofErr w:type="gramEnd"/>
      <w:r w:rsidRPr="003F1093">
        <w:rPr>
          <w:rFonts w:ascii="Times New Roman" w:hAnsi="Times New Roman" w:cs="Times New Roman"/>
          <w:sz w:val="28"/>
          <w:szCs w:val="28"/>
          <w:lang w:eastAsia="zh-CN"/>
        </w:rPr>
        <w:t xml:space="preserve"> постановлением А</w:t>
      </w:r>
      <w:r>
        <w:rPr>
          <w:rFonts w:ascii="Times New Roman" w:hAnsi="Times New Roman" w:cs="Times New Roman"/>
          <w:sz w:val="28"/>
          <w:szCs w:val="28"/>
          <w:lang w:eastAsia="zh-CN"/>
        </w:rPr>
        <w:t>дминистрации города Волгодонска</w:t>
      </w:r>
      <w:r w:rsidRPr="003F1093">
        <w:rPr>
          <w:rFonts w:ascii="Times New Roman" w:eastAsia="Times New Roman" w:hAnsi="Times New Roman" w:cs="Times New Roman"/>
          <w:sz w:val="28"/>
          <w:szCs w:val="28"/>
        </w:rPr>
        <w:t xml:space="preserve"> (ранее плата определялась на основании рыночной стоимости</w:t>
      </w:r>
      <w:r w:rsidRPr="003F1093">
        <w:rPr>
          <w:rFonts w:ascii="Times New Roman" w:hAnsi="Times New Roman" w:cs="Times New Roman"/>
          <w:sz w:val="28"/>
          <w:szCs w:val="28"/>
        </w:rPr>
        <w:t>, определенной в</w:t>
      </w:r>
      <w:r w:rsidR="00283BF1"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об оценочной деятельности</w:t>
      </w:r>
      <w:r w:rsidRPr="003F1093">
        <w:rPr>
          <w:rFonts w:ascii="Times New Roman" w:eastAsia="Times New Roman" w:hAnsi="Times New Roman" w:cs="Times New Roman"/>
          <w:sz w:val="28"/>
          <w:szCs w:val="28"/>
        </w:rPr>
        <w:t>). Исключение проведения независимой оценки права на</w:t>
      </w:r>
      <w:r w:rsidR="00283B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BAF">
        <w:rPr>
          <w:rFonts w:ascii="Times New Roman" w:eastAsia="Times New Roman" w:hAnsi="Times New Roman" w:cs="Times New Roman"/>
          <w:sz w:val="28"/>
          <w:szCs w:val="28"/>
        </w:rPr>
        <w:t>заключение договоров на установку и эксплуатацию рекламных конструкций приведет к сокращению расходов средств городского бюджета на выполнение таких услуг.</w:t>
      </w:r>
    </w:p>
    <w:p w:rsidR="008236B8" w:rsidRDefault="00B56127" w:rsidP="008236B8">
      <w:pPr>
        <w:autoSpaceDE w:val="0"/>
        <w:autoSpaceDN w:val="0"/>
        <w:adjustRightInd w:val="0"/>
        <w:spacing w:after="0"/>
        <w:ind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127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44738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56127">
        <w:rPr>
          <w:rFonts w:ascii="Times New Roman" w:hAnsi="Times New Roman" w:cs="Times New Roman"/>
          <w:sz w:val="28"/>
          <w:szCs w:val="28"/>
        </w:rPr>
        <w:t>приняты решения о согласовании назначения на должности начальника Финансового управления города Волгодонска и председателя Комитета по управлению имуществом города Волгодонска, о </w:t>
      </w:r>
      <w:r w:rsidRPr="00B56127">
        <w:rPr>
          <w:rFonts w:ascii="Times New Roman" w:hAnsi="Times New Roman" w:cs="Times New Roman"/>
          <w:sz w:val="28"/>
        </w:rPr>
        <w:t xml:space="preserve">присвоении звания «Почётный гражданин города Волгодонска» </w:t>
      </w:r>
      <w:r w:rsidR="00A92B66">
        <w:rPr>
          <w:rFonts w:ascii="Times New Roman" w:hAnsi="Times New Roman" w:cs="Times New Roman"/>
          <w:sz w:val="28"/>
        </w:rPr>
        <w:t>В.А. Фирсову</w:t>
      </w:r>
      <w:r w:rsidR="0044738E">
        <w:rPr>
          <w:rFonts w:ascii="Times New Roman" w:hAnsi="Times New Roman" w:cs="Times New Roman"/>
          <w:sz w:val="28"/>
          <w:szCs w:val="28"/>
        </w:rPr>
        <w:t>.</w:t>
      </w:r>
    </w:p>
    <w:p w:rsidR="003A39B1" w:rsidRPr="003F1093" w:rsidRDefault="003A39B1" w:rsidP="00063ED2">
      <w:pPr>
        <w:autoSpaceDE w:val="0"/>
        <w:autoSpaceDN w:val="0"/>
        <w:adjustRightInd w:val="0"/>
        <w:spacing w:after="0"/>
        <w:ind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93">
        <w:rPr>
          <w:rFonts w:ascii="Times New Roman" w:hAnsi="Times New Roman" w:cs="Times New Roman"/>
          <w:sz w:val="28"/>
          <w:szCs w:val="28"/>
        </w:rPr>
        <w:t xml:space="preserve">В процессе осуществления нормотворческой деятельности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городская Дума конструктивно взаимодействовала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>прокуратурой города</w:t>
      </w:r>
      <w:r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Pr="003F1093">
        <w:rPr>
          <w:rFonts w:ascii="Times New Roman" w:hAnsi="Times New Roman" w:cs="Times New Roman"/>
          <w:sz w:val="28"/>
          <w:szCs w:val="28"/>
        </w:rPr>
        <w:t>. Проекты нормативных актов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1093">
        <w:rPr>
          <w:rFonts w:ascii="Times New Roman" w:hAnsi="Times New Roman" w:cs="Times New Roman"/>
          <w:sz w:val="28"/>
          <w:szCs w:val="28"/>
        </w:rPr>
        <w:t xml:space="preserve">принятия их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Думой направлялись в прокуратуру для ознакомления, представители прокуратуры присутствовали на </w:t>
      </w:r>
      <w:r w:rsidR="00720487">
        <w:rPr>
          <w:rFonts w:ascii="Times New Roman" w:hAnsi="Times New Roman" w:cs="Times New Roman"/>
          <w:sz w:val="28"/>
          <w:szCs w:val="28"/>
        </w:rPr>
        <w:t> </w:t>
      </w:r>
      <w:r w:rsidR="00590DD8">
        <w:rPr>
          <w:rFonts w:ascii="Times New Roman" w:hAnsi="Times New Roman" w:cs="Times New Roman"/>
          <w:sz w:val="28"/>
          <w:szCs w:val="28"/>
        </w:rPr>
        <w:t>з</w:t>
      </w:r>
      <w:r w:rsidRPr="003F1093">
        <w:rPr>
          <w:rFonts w:ascii="Times New Roman" w:hAnsi="Times New Roman" w:cs="Times New Roman"/>
          <w:sz w:val="28"/>
          <w:szCs w:val="28"/>
        </w:rPr>
        <w:t xml:space="preserve">аседаниях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городской Думы. В 2017 году в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городскую Думу поступили 2 акта прокурорского реагирования (2 протеста). В рамках правотворческой инициативы прокуратурой города Волгодонска было направлено в </w:t>
      </w:r>
      <w:proofErr w:type="spellStart"/>
      <w:r w:rsidRPr="003F1093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Pr="003F1093">
        <w:rPr>
          <w:rFonts w:ascii="Times New Roman" w:hAnsi="Times New Roman" w:cs="Times New Roman"/>
          <w:sz w:val="28"/>
          <w:szCs w:val="28"/>
        </w:rPr>
        <w:t xml:space="preserve"> городскую Думу 2 проекта решения, которые были приняты депутатами.</w:t>
      </w:r>
    </w:p>
    <w:p w:rsidR="009E4168" w:rsidRPr="009E4168" w:rsidRDefault="009E4168" w:rsidP="00392BD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16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8648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Pr="009E4168">
        <w:rPr>
          <w:rFonts w:ascii="Times New Roman" w:hAnsi="Times New Roman" w:cs="Times New Roman"/>
          <w:sz w:val="28"/>
          <w:szCs w:val="28"/>
        </w:rPr>
        <w:t>Областн</w:t>
      </w:r>
      <w:r w:rsidR="00D8648D">
        <w:rPr>
          <w:rFonts w:ascii="Times New Roman" w:hAnsi="Times New Roman" w:cs="Times New Roman"/>
          <w:sz w:val="28"/>
          <w:szCs w:val="28"/>
        </w:rPr>
        <w:t>ого</w:t>
      </w:r>
      <w:r w:rsidRPr="009E416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648D">
        <w:rPr>
          <w:rFonts w:ascii="Times New Roman" w:hAnsi="Times New Roman" w:cs="Times New Roman"/>
          <w:sz w:val="28"/>
          <w:szCs w:val="28"/>
        </w:rPr>
        <w:t>а</w:t>
      </w:r>
      <w:r w:rsidRPr="009E4168">
        <w:rPr>
          <w:rFonts w:ascii="Times New Roman" w:hAnsi="Times New Roman" w:cs="Times New Roman"/>
          <w:sz w:val="28"/>
          <w:szCs w:val="28"/>
        </w:rPr>
        <w:t xml:space="preserve"> Ростовской области от 06.08.2008</w:t>
      </w:r>
      <w:r w:rsidR="00084AB1">
        <w:rPr>
          <w:rFonts w:ascii="Times New Roman" w:hAnsi="Times New Roman" w:cs="Times New Roman"/>
          <w:sz w:val="28"/>
          <w:szCs w:val="28"/>
        </w:rPr>
        <w:t xml:space="preserve"> </w:t>
      </w:r>
      <w:r w:rsidRPr="009E4168">
        <w:rPr>
          <w:rFonts w:ascii="Times New Roman" w:hAnsi="Times New Roman" w:cs="Times New Roman"/>
          <w:sz w:val="28"/>
          <w:szCs w:val="28"/>
        </w:rPr>
        <w:t>№</w:t>
      </w:r>
      <w:r w:rsidR="00712CE5">
        <w:rPr>
          <w:rFonts w:ascii="Times New Roman" w:hAnsi="Times New Roman" w:cs="Times New Roman"/>
          <w:sz w:val="28"/>
          <w:szCs w:val="28"/>
        </w:rPr>
        <w:t> </w:t>
      </w:r>
      <w:r w:rsidRPr="009E4168">
        <w:rPr>
          <w:rFonts w:ascii="Times New Roman" w:hAnsi="Times New Roman" w:cs="Times New Roman"/>
          <w:sz w:val="28"/>
          <w:szCs w:val="28"/>
        </w:rPr>
        <w:t>48-ЗС «О регистре муниципальных нормативных актов Ростовской области» велась работа по анализу, систематизации и предоставлению принятых решений Волгодонской городской Думы в Управление по работе с</w:t>
      </w:r>
      <w:r w:rsidR="00D206C4">
        <w:rPr>
          <w:rFonts w:ascii="Times New Roman" w:hAnsi="Times New Roman" w:cs="Times New Roman"/>
          <w:sz w:val="28"/>
          <w:szCs w:val="28"/>
        </w:rPr>
        <w:t> </w:t>
      </w:r>
      <w:r w:rsidRPr="009E4168">
        <w:rPr>
          <w:rFonts w:ascii="Times New Roman" w:hAnsi="Times New Roman" w:cs="Times New Roman"/>
          <w:sz w:val="28"/>
          <w:szCs w:val="28"/>
        </w:rPr>
        <w:t>муниципальными образованиями Администрации Ростовской области для включения в Регистр муниципальных нормативных правовых актов Ростовской области. Так, в отчётный период в Регистр передано 7</w:t>
      </w:r>
      <w:r w:rsidR="009A3F5E">
        <w:rPr>
          <w:rFonts w:ascii="Times New Roman" w:hAnsi="Times New Roman" w:cs="Times New Roman"/>
          <w:sz w:val="28"/>
          <w:szCs w:val="28"/>
        </w:rPr>
        <w:t>3</w:t>
      </w:r>
      <w:r w:rsidRPr="009E4168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Pr="009E4168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E4168">
        <w:rPr>
          <w:rFonts w:ascii="Times New Roman" w:hAnsi="Times New Roman" w:cs="Times New Roman"/>
          <w:sz w:val="28"/>
          <w:szCs w:val="28"/>
        </w:rPr>
        <w:t xml:space="preserve"> городской Думы. </w:t>
      </w:r>
    </w:p>
    <w:p w:rsidR="00C41409" w:rsidRDefault="009C19BC" w:rsidP="00392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>Все обязательные для опубликования решения, принятые Волгодонской городской Думой, были размещены</w:t>
      </w:r>
      <w:r w:rsidR="00DC74D1" w:rsidRPr="00DC74D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proofErr w:type="gramStart"/>
      <w:r w:rsidR="00DC74D1" w:rsidRPr="00DC74D1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proofErr w:type="gramEnd"/>
      <w:r w:rsidR="00DC74D1" w:rsidRPr="00DC74D1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EA7AB0" w:rsidRDefault="00EA7AB0" w:rsidP="00063ED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МУНИЦИПАЛЬНЫЙ БЮДЖЕТ</w:t>
      </w:r>
    </w:p>
    <w:p w:rsidR="00EA7AB0" w:rsidRPr="009E4168" w:rsidRDefault="00EA7AB0" w:rsidP="00EA7A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168">
        <w:rPr>
          <w:rFonts w:ascii="Times New Roman" w:hAnsi="Times New Roman" w:cs="Times New Roman"/>
          <w:sz w:val="28"/>
          <w:szCs w:val="28"/>
        </w:rPr>
        <w:t xml:space="preserve">Исключительной компетенцией </w:t>
      </w:r>
      <w:proofErr w:type="spellStart"/>
      <w:r w:rsidRPr="009E4168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E4168">
        <w:rPr>
          <w:rFonts w:ascii="Times New Roman" w:hAnsi="Times New Roman" w:cs="Times New Roman"/>
          <w:sz w:val="28"/>
          <w:szCs w:val="28"/>
        </w:rPr>
        <w:t xml:space="preserve"> городской Думы является рассмотрение проекта бюджета города Волгодонска, утверждение бюджета города Волгодонска и отчета о его исполнении. </w:t>
      </w:r>
    </w:p>
    <w:p w:rsidR="00EA7AB0" w:rsidRPr="00073212" w:rsidRDefault="00EA7AB0" w:rsidP="00EA7AB0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12">
        <w:rPr>
          <w:rFonts w:ascii="Times New Roman" w:hAnsi="Times New Roman" w:cs="Times New Roman"/>
          <w:sz w:val="28"/>
          <w:szCs w:val="28"/>
        </w:rPr>
        <w:t>В решение о бюджете города на 201</w:t>
      </w:r>
      <w:r>
        <w:rPr>
          <w:rFonts w:ascii="Times New Roman" w:hAnsi="Times New Roman" w:cs="Times New Roman"/>
          <w:sz w:val="28"/>
          <w:szCs w:val="28"/>
        </w:rPr>
        <w:t>7 год 10</w:t>
      </w:r>
      <w:r w:rsidRPr="00073212">
        <w:rPr>
          <w:rFonts w:ascii="Times New Roman" w:hAnsi="Times New Roman" w:cs="Times New Roman"/>
          <w:sz w:val="28"/>
          <w:szCs w:val="28"/>
        </w:rPr>
        <w:t> раз вносились изменения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212">
        <w:rPr>
          <w:rFonts w:ascii="Times New Roman" w:hAnsi="Times New Roman" w:cs="Times New Roman"/>
          <w:sz w:val="28"/>
          <w:szCs w:val="28"/>
        </w:rPr>
        <w:t>связи с изменением объёмов межбюджетных трансфертов, передаваемых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212">
        <w:rPr>
          <w:rFonts w:ascii="Times New Roman" w:hAnsi="Times New Roman" w:cs="Times New Roman"/>
          <w:sz w:val="28"/>
          <w:szCs w:val="28"/>
        </w:rPr>
        <w:t>бюджетов иных уровней, дополнительного поступления налоговых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212">
        <w:rPr>
          <w:rFonts w:ascii="Times New Roman" w:hAnsi="Times New Roman" w:cs="Times New Roman"/>
          <w:sz w:val="28"/>
          <w:szCs w:val="28"/>
        </w:rPr>
        <w:t>неналоговых доходов и соответствующего уточнения расходов бюджета,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212">
        <w:rPr>
          <w:rFonts w:ascii="Times New Roman" w:hAnsi="Times New Roman" w:cs="Times New Roman"/>
          <w:sz w:val="28"/>
          <w:szCs w:val="28"/>
        </w:rPr>
        <w:t>также распределением остатков на едином счёте бюджета.</w:t>
      </w:r>
    </w:p>
    <w:p w:rsidR="00EA7AB0" w:rsidRDefault="00EA7AB0" w:rsidP="00EA7A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подготовки к принятию бюджета города на 2018 год и на плановый период 2019 и 2020 годов депутатами приняты решения по изменению ставок </w:t>
      </w:r>
      <w:r w:rsidRPr="00707D52">
        <w:rPr>
          <w:rFonts w:ascii="Times New Roman" w:hAnsi="Times New Roman" w:cs="Times New Roman"/>
          <w:sz w:val="28"/>
          <w:szCs w:val="28"/>
        </w:rPr>
        <w:t>земельного налога и налога на имущество физ</w:t>
      </w:r>
      <w:r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707D52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. Утвержден </w:t>
      </w:r>
      <w:r w:rsidRPr="00707D52">
        <w:rPr>
          <w:rFonts w:ascii="Times New Roman" w:hAnsi="Times New Roman" w:cs="Times New Roman"/>
          <w:sz w:val="28"/>
        </w:rPr>
        <w:t>Прогнозн</w:t>
      </w:r>
      <w:r>
        <w:rPr>
          <w:rFonts w:ascii="Times New Roman" w:hAnsi="Times New Roman" w:cs="Times New Roman"/>
          <w:sz w:val="28"/>
        </w:rPr>
        <w:t>ый</w:t>
      </w:r>
      <w:r w:rsidRPr="00707D52">
        <w:rPr>
          <w:rFonts w:ascii="Times New Roman" w:hAnsi="Times New Roman" w:cs="Times New Roman"/>
          <w:sz w:val="28"/>
        </w:rPr>
        <w:t xml:space="preserve"> план приватизации муниципального имущества на 201</w:t>
      </w:r>
      <w:r>
        <w:rPr>
          <w:rFonts w:ascii="Times New Roman" w:hAnsi="Times New Roman" w:cs="Times New Roman"/>
          <w:sz w:val="28"/>
        </w:rPr>
        <w:t>8</w:t>
      </w:r>
      <w:r w:rsidRPr="00707D52">
        <w:rPr>
          <w:rFonts w:ascii="Times New Roman" w:hAnsi="Times New Roman" w:cs="Times New Roman"/>
          <w:sz w:val="28"/>
        </w:rPr>
        <w:t xml:space="preserve"> год.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EA7AB0" w:rsidRDefault="00EA7AB0" w:rsidP="00EA7A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0181">
        <w:rPr>
          <w:rFonts w:ascii="Times New Roman" w:hAnsi="Times New Roman" w:cs="Times New Roman"/>
          <w:sz w:val="28"/>
          <w:szCs w:val="28"/>
        </w:rPr>
        <w:t>ри рассмотрении проекта бюджета соблюдены все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законодательства.</w:t>
      </w:r>
      <w:r w:rsidRPr="00CE0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181">
        <w:rPr>
          <w:rFonts w:ascii="Times New Roman" w:hAnsi="Times New Roman" w:cs="Times New Roman"/>
          <w:sz w:val="28"/>
          <w:szCs w:val="28"/>
        </w:rPr>
        <w:t xml:space="preserve">Депутаты начали свою работу над бюджетом с </w:t>
      </w:r>
      <w:r>
        <w:rPr>
          <w:rFonts w:ascii="Times New Roman" w:hAnsi="Times New Roman" w:cs="Times New Roman"/>
          <w:sz w:val="28"/>
          <w:szCs w:val="28"/>
        </w:rPr>
        <w:t>«нулевых слушаний», далее</w:t>
      </w:r>
      <w:r w:rsidRPr="00700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00181">
        <w:rPr>
          <w:rFonts w:ascii="Times New Roman" w:hAnsi="Times New Roman" w:cs="Times New Roman"/>
          <w:sz w:val="28"/>
          <w:szCs w:val="28"/>
        </w:rPr>
        <w:t>на своих заседаниях рассмотрели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181">
        <w:rPr>
          <w:rFonts w:ascii="Times New Roman" w:hAnsi="Times New Roman" w:cs="Times New Roman"/>
          <w:sz w:val="28"/>
          <w:szCs w:val="28"/>
        </w:rPr>
        <w:t xml:space="preserve">профильные комиссии Думы: комиссии по ЖКХ и по социальному развитию, ответственные за рассмотрение отдельных разделов и подразделов проекта бюджета, и постоянная комиссия по бюджету, которая является ответственной за рассмотрение проекта бюджета в целом, а также фракция «ЕДИНАЯ РОССИЯ» в </w:t>
      </w:r>
      <w:proofErr w:type="spellStart"/>
      <w:r w:rsidRPr="00700181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700181">
        <w:rPr>
          <w:rFonts w:ascii="Times New Roman" w:hAnsi="Times New Roman" w:cs="Times New Roman"/>
          <w:sz w:val="28"/>
          <w:szCs w:val="28"/>
        </w:rPr>
        <w:t xml:space="preserve"> городской Думе. </w:t>
      </w:r>
      <w:proofErr w:type="gramEnd"/>
    </w:p>
    <w:p w:rsidR="00EA7AB0" w:rsidRDefault="00EA7AB0" w:rsidP="00EA7AB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B56">
        <w:rPr>
          <w:rFonts w:ascii="Times New Roman" w:eastAsia="Calibri" w:hAnsi="Times New Roman" w:cs="Times New Roman"/>
          <w:sz w:val="28"/>
          <w:szCs w:val="28"/>
        </w:rPr>
        <w:t>Формирование бюджета города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A4B5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осуществлено с использованием программно-целевого подхода и направлено на достижение целевых показателей в рамках реализации </w:t>
      </w:r>
      <w:r w:rsidRPr="004A7A2B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Pr="00EA4B56">
        <w:rPr>
          <w:rFonts w:ascii="Times New Roman" w:eastAsia="Calibri" w:hAnsi="Times New Roman" w:cs="Times New Roman"/>
          <w:sz w:val="28"/>
          <w:szCs w:val="28"/>
        </w:rPr>
        <w:t>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ьных программ города Волгодонска. </w:t>
      </w:r>
      <w:r w:rsidRPr="004A7A2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7EC2">
        <w:rPr>
          <w:rFonts w:ascii="Times New Roman" w:eastAsia="Times New Roman" w:hAnsi="Times New Roman" w:cs="Times New Roman"/>
          <w:sz w:val="28"/>
          <w:szCs w:val="28"/>
        </w:rPr>
        <w:t xml:space="preserve">ачиная с 2018 года, </w:t>
      </w:r>
      <w:r w:rsidRPr="004A7A2B">
        <w:rPr>
          <w:rFonts w:ascii="Times New Roman" w:eastAsia="Times New Roman" w:hAnsi="Times New Roman" w:cs="Times New Roman"/>
          <w:sz w:val="28"/>
          <w:szCs w:val="28"/>
        </w:rPr>
        <w:t xml:space="preserve">в бюджет города </w:t>
      </w:r>
      <w:r w:rsidRPr="00F27EC2">
        <w:rPr>
          <w:rFonts w:ascii="Times New Roman" w:eastAsia="Times New Roman" w:hAnsi="Times New Roman" w:cs="Times New Roman"/>
          <w:sz w:val="28"/>
          <w:szCs w:val="28"/>
        </w:rPr>
        <w:t>включена новая муниципальная программа города Волгодонска «Формирование современной городской среды на территории города Волгодонска», целью которой является повышение качества и комфорта городской среды на территории города Волгодонска.</w:t>
      </w:r>
    </w:p>
    <w:p w:rsidR="00EA7AB0" w:rsidRDefault="00EA7AB0" w:rsidP="00EA7AB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59">
        <w:rPr>
          <w:rFonts w:ascii="Times New Roman" w:hAnsi="Times New Roman" w:cs="Times New Roman"/>
          <w:sz w:val="28"/>
          <w:szCs w:val="28"/>
        </w:rPr>
        <w:t>На долю программной части  в 2018 году приходится 93,5% всего объёма  бюджетных ассигнований.</w:t>
      </w:r>
    </w:p>
    <w:p w:rsidR="00EA7AB0" w:rsidRPr="00AB1122" w:rsidRDefault="00EA7AB0" w:rsidP="00EA7AB0">
      <w:pPr>
        <w:shd w:val="clear" w:color="auto" w:fill="FFFFFF" w:themeFill="background1"/>
        <w:spacing w:after="15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 «Бюджет развития» города Волгодонска. Объем «Бюджета развития» на 2018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312,2 млн. рублей. Приоритетными направлениями инвестиционных расходов в 2018 –2020 годах будут:</w:t>
      </w:r>
    </w:p>
    <w:p w:rsidR="00EA7AB0" w:rsidRPr="00AB1122" w:rsidRDefault="00EA7AB0" w:rsidP="00EA7AB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>- реконструкция самотечного канализационного коллектора К-5 в сумме 75,8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A7AB0" w:rsidRPr="00AB1122" w:rsidRDefault="00EA7AB0" w:rsidP="00EA7AB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- изготовление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ПСД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магистральных сетей водоснабжения вдоль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стовского шоссе в сумме 2,0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A7AB0" w:rsidRPr="00AB1122" w:rsidRDefault="00EA7AB0" w:rsidP="00EA7AB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>- мероприятия по приведению объектов города Волгодонска в состояние, обеспечивающее безопасное проживание его жителей в сумме 93,6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A7AB0" w:rsidRPr="00AB1122" w:rsidRDefault="00EA7AB0" w:rsidP="00EA7AB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- 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ПСД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очистных сооружений ливне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канализации в сумме 1,8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A7AB0" w:rsidRPr="00AB1122" w:rsidRDefault="00EA7AB0" w:rsidP="00EA7AB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>- разработка проектной документации на строительство общеобразовательной школы на 600 мест в микрорайоне В-9  в сумме 9,5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A7AB0" w:rsidRPr="00AB1122" w:rsidRDefault="00EA7AB0" w:rsidP="00EA7AB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>- расходы на капитальный ремонт МУЗ «Городска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больница №1» в сумме 66,0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A7AB0" w:rsidRPr="00AB1122" w:rsidRDefault="00EA7AB0" w:rsidP="00EA7AB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>- расходы на приобретение машин скорой помощи для МУЗ «Городская больница скорой меди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цинской помощи» в сумме 1,6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EA7AB0" w:rsidRPr="00AB1122" w:rsidRDefault="00EA7AB0" w:rsidP="00EA7AB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>Дорожная деятельность будет осуществляться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пределах лимитов дорожного фонда. На неё направляется в 2018 году 130,0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рублей,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году -128,7 млн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рублей, в 2020 году - 255,1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млн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EA7AB0" w:rsidRPr="00AB1122" w:rsidRDefault="00EA7AB0" w:rsidP="00EA7AB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>Субсидии областного бюджета в 2018 году предоставлены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направлениям на сумму 293,5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рублей. Обязательным условием их выделения является обеспечение </w:t>
      </w:r>
      <w:proofErr w:type="spellStart"/>
      <w:r w:rsidRPr="00AB1122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бюджета.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2018 год сумма </w:t>
      </w:r>
      <w:proofErr w:type="spellStart"/>
      <w:r w:rsidRPr="00AB1122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составляет 82,1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EA7AB0" w:rsidRPr="00AB1122" w:rsidRDefault="00EA7AB0" w:rsidP="00EA7AB0">
      <w:pPr>
        <w:shd w:val="clear" w:color="auto" w:fill="FFFFFF" w:themeFill="background1"/>
        <w:spacing w:after="15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122">
        <w:rPr>
          <w:rFonts w:ascii="Times New Roman" w:eastAsia="Times New Roman" w:hAnsi="Times New Roman" w:cs="Times New Roman"/>
          <w:sz w:val="28"/>
          <w:szCs w:val="28"/>
        </w:rPr>
        <w:t>Бюджет города Волгодонс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на 2018 год сформирован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безде</w:t>
      </w:r>
      <w:r w:rsidRPr="00AB1122">
        <w:rPr>
          <w:rFonts w:ascii="Times New Roman" w:eastAsia="Times New Roman" w:hAnsi="Times New Roman" w:cs="Times New Roman"/>
          <w:sz w:val="28"/>
          <w:szCs w:val="28"/>
        </w:rPr>
        <w:t>фицитным</w:t>
      </w:r>
      <w:proofErr w:type="gramEnd"/>
      <w:r w:rsidRPr="00AB11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B1122">
        <w:rPr>
          <w:rFonts w:ascii="Times New Roman" w:eastAsia="Times New Roman" w:hAnsi="Times New Roman" w:cs="Times New Roman"/>
          <w:sz w:val="28"/>
          <w:szCs w:val="28"/>
        </w:rPr>
        <w:t>беспрофицитным</w:t>
      </w:r>
      <w:proofErr w:type="spellEnd"/>
      <w:r w:rsidRPr="00AB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CBC" w:rsidRDefault="00631CBC" w:rsidP="00631C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31CBC">
        <w:rPr>
          <w:rFonts w:ascii="Times New Roman" w:hAnsi="Times New Roman" w:cs="Times New Roman"/>
          <w:color w:val="FF0000"/>
          <w:sz w:val="28"/>
          <w:szCs w:val="28"/>
        </w:rPr>
        <w:t>РАБОТА ПОСТОЯННЫХ КОМИССИЙ</w:t>
      </w:r>
    </w:p>
    <w:p w:rsidR="00631CBC" w:rsidRDefault="00631CBC" w:rsidP="00EA7A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7AB0">
        <w:rPr>
          <w:rFonts w:ascii="Times New Roman" w:hAnsi="Times New Roman" w:cs="Times New Roman"/>
          <w:sz w:val="28"/>
          <w:szCs w:val="28"/>
        </w:rPr>
        <w:t>К исключительной компетенции</w:t>
      </w:r>
      <w:r w:rsidR="00EA7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AB0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A7AB0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B12189">
        <w:rPr>
          <w:rFonts w:ascii="Times New Roman" w:hAnsi="Times New Roman" w:cs="Times New Roman"/>
          <w:sz w:val="28"/>
          <w:szCs w:val="28"/>
        </w:rPr>
        <w:t xml:space="preserve"> </w:t>
      </w:r>
      <w:r w:rsidR="00EA7AB0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EA7AB0">
        <w:rPr>
          <w:rFonts w:ascii="Times New Roman" w:hAnsi="Times New Roman" w:cs="Times New Roman"/>
          <w:sz w:val="28"/>
          <w:szCs w:val="28"/>
        </w:rPr>
        <w:t xml:space="preserve">относится </w:t>
      </w:r>
      <w:proofErr w:type="gramStart"/>
      <w:r w:rsidRPr="00EA7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7AB0">
        <w:rPr>
          <w:rFonts w:ascii="Times New Roman" w:hAnsi="Times New Roman" w:cs="Times New Roman"/>
          <w:sz w:val="28"/>
          <w:szCs w:val="28"/>
        </w:rPr>
        <w:t> исполнением органами местного самоуправления Волгодонска полномочий по решению вопросов местного значения.</w:t>
      </w:r>
      <w:r w:rsidRPr="00EA7AB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Реализуя возложенные на них полномочия, постоянные комиссии инициируют рассмотрение на своих заседаниях актуальных вопросов, касающихся деятельности органов местного самоуправления, жизнедеятельности города Волгодонска. В своей работе постоянные комиссии исходят из интересов населения, проживающего на территории города Волгодонска.</w:t>
      </w:r>
    </w:p>
    <w:p w:rsidR="00631CBC" w:rsidRPr="008671DB" w:rsidRDefault="00631CBC" w:rsidP="00631CBC">
      <w:pPr>
        <w:suppressAutoHyphens/>
        <w:spacing w:after="0"/>
        <w:ind w:right="-2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24875">
        <w:rPr>
          <w:rFonts w:ascii="Times New Roman" w:hAnsi="Times New Roman" w:cs="Times New Roman"/>
          <w:b/>
          <w:sz w:val="28"/>
          <w:szCs w:val="28"/>
        </w:rPr>
        <w:t>Постоянная комиссия по бюджету</w:t>
      </w:r>
      <w:r w:rsidRPr="008671DB">
        <w:rPr>
          <w:rFonts w:ascii="Times New Roman" w:hAnsi="Times New Roman" w:cs="Times New Roman"/>
          <w:sz w:val="28"/>
          <w:szCs w:val="28"/>
        </w:rPr>
        <w:t xml:space="preserve"> (Г.А. Ковалевский) трижды рассматривала </w:t>
      </w:r>
      <w:r w:rsidRPr="008671DB">
        <w:rPr>
          <w:rFonts w:ascii="Times New Roman" w:eastAsia="MS Mincho" w:hAnsi="Times New Roman" w:cs="Times New Roman"/>
          <w:sz w:val="28"/>
          <w:szCs w:val="28"/>
        </w:rPr>
        <w:t xml:space="preserve">изменения в Положение о Комитете по управлению имуществом города Волгодонска и его структуру. В результате в структуру Комитета </w:t>
      </w:r>
      <w:r w:rsidRPr="008671DB">
        <w:rPr>
          <w:rFonts w:ascii="Times New Roman" w:hAnsi="Times New Roman" w:cs="Times New Roman"/>
          <w:sz w:val="28"/>
          <w:szCs w:val="28"/>
        </w:rPr>
        <w:t xml:space="preserve">в 2017 году </w:t>
      </w:r>
      <w:r w:rsidRPr="008671DB">
        <w:rPr>
          <w:rFonts w:ascii="Times New Roman" w:eastAsia="MS Mincho" w:hAnsi="Times New Roman" w:cs="Times New Roman"/>
          <w:sz w:val="28"/>
          <w:szCs w:val="28"/>
        </w:rPr>
        <w:t xml:space="preserve">введены сектор по работе с недоимкой (таким </w:t>
      </w:r>
      <w:proofErr w:type="gramStart"/>
      <w:r w:rsidRPr="008671DB">
        <w:rPr>
          <w:rFonts w:ascii="Times New Roman" w:eastAsia="MS Mincho" w:hAnsi="Times New Roman" w:cs="Times New Roman"/>
          <w:sz w:val="28"/>
          <w:szCs w:val="28"/>
        </w:rPr>
        <w:t>образом</w:t>
      </w:r>
      <w:proofErr w:type="gramEnd"/>
      <w:r w:rsidRPr="008671D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1DB">
        <w:rPr>
          <w:rFonts w:ascii="Times New Roman" w:eastAsia="Calibri" w:hAnsi="Times New Roman" w:cs="Times New Roman"/>
          <w:sz w:val="28"/>
          <w:szCs w:val="28"/>
        </w:rPr>
        <w:t xml:space="preserve">обособлена функция по взысканию недоимки по заключенным договорам аренды) и должность главного специалиста-юриста. Все это </w:t>
      </w:r>
      <w:r w:rsidRPr="008671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 способствовать </w:t>
      </w:r>
      <w:r w:rsidRPr="008671DB">
        <w:rPr>
          <w:rFonts w:ascii="Times New Roman" w:hAnsi="Times New Roman" w:cs="Times New Roman"/>
          <w:sz w:val="28"/>
          <w:szCs w:val="28"/>
        </w:rPr>
        <w:t xml:space="preserve">повышению эффективности </w:t>
      </w:r>
      <w:proofErr w:type="gramStart"/>
      <w:r w:rsidRPr="008671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71DB">
        <w:rPr>
          <w:rFonts w:ascii="Times New Roman" w:hAnsi="Times New Roman" w:cs="Times New Roman"/>
          <w:sz w:val="28"/>
          <w:szCs w:val="28"/>
        </w:rPr>
        <w:t xml:space="preserve"> поступлением средств в местный бюджет, оптимизации деятельности Комитета. Но при принятии решения о создании сектора по работе с недоимкой члены комиссии высказали предположения о недостаточной эффективности подобного нововведения в связи с тем, что оно предусматривало выведение части специалистов из отдела земельных отношений в сектор и внутреннее перераспределения обязанностей. Через полгода депутаты заслушали </w:t>
      </w:r>
      <w:r w:rsidRPr="008671DB">
        <w:rPr>
          <w:rFonts w:ascii="Times New Roman" w:eastAsia="Arial" w:hAnsi="Times New Roman" w:cs="Times New Roman"/>
          <w:sz w:val="28"/>
          <w:szCs w:val="28"/>
        </w:rPr>
        <w:t xml:space="preserve">председателя Комитета по вопросу об эффективности деятельности сектора по работе с недоимкой. На основании представленной информации дать оценку роли </w:t>
      </w:r>
      <w:proofErr w:type="gramStart"/>
      <w:r w:rsidRPr="008671DB">
        <w:rPr>
          <w:rFonts w:ascii="Times New Roman" w:eastAsia="Arial" w:hAnsi="Times New Roman" w:cs="Times New Roman"/>
          <w:sz w:val="28"/>
          <w:szCs w:val="28"/>
        </w:rPr>
        <w:t>сектора</w:t>
      </w:r>
      <w:proofErr w:type="gramEnd"/>
      <w:r w:rsidRPr="008671DB">
        <w:rPr>
          <w:rFonts w:ascii="Times New Roman" w:eastAsia="Arial" w:hAnsi="Times New Roman" w:cs="Times New Roman"/>
          <w:sz w:val="28"/>
          <w:szCs w:val="28"/>
        </w:rPr>
        <w:t xml:space="preserve"> в снижении </w:t>
      </w:r>
      <w:r w:rsidRPr="008671DB">
        <w:rPr>
          <w:rFonts w:ascii="Times New Roman" w:eastAsia="MS Mincho" w:hAnsi="Times New Roman" w:cs="Times New Roman"/>
          <w:sz w:val="28"/>
          <w:szCs w:val="28"/>
        </w:rPr>
        <w:t xml:space="preserve">общей суммы просроченной задолженности юридических и физических лиц по арендной плате </w:t>
      </w:r>
      <w:r w:rsidRPr="008671DB">
        <w:rPr>
          <w:rFonts w:ascii="Times New Roman" w:eastAsia="Arial" w:hAnsi="Times New Roman" w:cs="Times New Roman"/>
          <w:sz w:val="28"/>
          <w:szCs w:val="28"/>
        </w:rPr>
        <w:t xml:space="preserve">за муниципальное имущество и земельные участки не представилось возможным. </w:t>
      </w:r>
      <w:r>
        <w:rPr>
          <w:rFonts w:ascii="Times New Roman" w:eastAsia="Arial" w:hAnsi="Times New Roman" w:cs="Times New Roman"/>
          <w:sz w:val="28"/>
          <w:szCs w:val="28"/>
        </w:rPr>
        <w:t xml:space="preserve">И уже </w:t>
      </w:r>
      <w:r w:rsidRPr="008671DB">
        <w:rPr>
          <w:rFonts w:ascii="Times New Roman" w:eastAsia="Arial" w:hAnsi="Times New Roman" w:cs="Times New Roman"/>
          <w:sz w:val="28"/>
          <w:szCs w:val="28"/>
        </w:rPr>
        <w:t>на</w:t>
      </w:r>
      <w:r w:rsidR="004B4E64">
        <w:rPr>
          <w:rFonts w:ascii="Times New Roman" w:eastAsia="Arial" w:hAnsi="Times New Roman" w:cs="Times New Roman"/>
          <w:sz w:val="28"/>
          <w:szCs w:val="28"/>
        </w:rPr>
        <w:t> </w:t>
      </w:r>
      <w:r w:rsidRPr="008671DB">
        <w:rPr>
          <w:rFonts w:ascii="Times New Roman" w:eastAsia="Arial" w:hAnsi="Times New Roman" w:cs="Times New Roman"/>
          <w:sz w:val="28"/>
          <w:szCs w:val="28"/>
        </w:rPr>
        <w:t>заседании комиссии в феврале 2018 года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представленная Комитетом информация была одобрена</w:t>
      </w:r>
      <w:r w:rsidRPr="008671DB">
        <w:rPr>
          <w:rFonts w:ascii="Times New Roman" w:eastAsia="Arial" w:hAnsi="Times New Roman" w:cs="Times New Roman"/>
          <w:sz w:val="28"/>
          <w:szCs w:val="28"/>
        </w:rPr>
        <w:t>.</w:t>
      </w:r>
    </w:p>
    <w:p w:rsidR="00631CBC" w:rsidRPr="008671DB" w:rsidRDefault="00631CBC" w:rsidP="00631CB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671DB">
        <w:rPr>
          <w:sz w:val="28"/>
          <w:szCs w:val="28"/>
        </w:rPr>
        <w:t>Комиссией рассмотрен и вынесен на утверждение Думы проект решения «</w:t>
      </w:r>
      <w:r w:rsidRPr="008671DB">
        <w:rPr>
          <w:rFonts w:eastAsia="Calibri"/>
          <w:sz w:val="28"/>
          <w:szCs w:val="28"/>
        </w:rPr>
        <w:t xml:space="preserve">Об имущественной поддержке социально ориентированных некоммерческих организаций на территории муниципального образования «Город Волгодонск», определяющий порядок </w:t>
      </w:r>
      <w:r w:rsidRPr="008671DB">
        <w:rPr>
          <w:sz w:val="28"/>
          <w:szCs w:val="28"/>
        </w:rPr>
        <w:t>предоставления муниципального имущества социально ориентированным некоммерческим организациям на долгосрочной основе и порядок формирования перечня подобного имущества. В послании Федеральному Собранию Президент РФ В.В. Путин нацелил региональные и муниципальные власти на более серьезную поддержку НКО путем их привлечения к исполнению социальных услуг. Активный приход НКО в социальную сферу должен привести к повышению качества предоставления услуг. Принятие Думой данного решения было первым шагом в </w:t>
      </w:r>
      <w:r w:rsidRPr="008671DB">
        <w:rPr>
          <w:rFonts w:eastAsia="Calibri"/>
          <w:sz w:val="28"/>
          <w:szCs w:val="28"/>
        </w:rPr>
        <w:t>участии города в областном пилотном проекте</w:t>
      </w:r>
      <w:r w:rsidRPr="008671DB">
        <w:rPr>
          <w:sz w:val="28"/>
          <w:szCs w:val="28"/>
        </w:rPr>
        <w:t xml:space="preserve"> по передаче части полномочий по социальному обслуживанию населения социально ориентированной некоммерческой организации. </w:t>
      </w:r>
    </w:p>
    <w:p w:rsidR="00631CBC" w:rsidRPr="008671DB" w:rsidRDefault="00631CBC" w:rsidP="00631CB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671DB">
        <w:rPr>
          <w:sz w:val="28"/>
          <w:szCs w:val="28"/>
        </w:rPr>
        <w:t>В июне 2018 года комиссия по социальному развитию в рамках контроля заслушает информацию о предоставлении социальных услуг на базе автономной некоммерческой организации по предоставлению социальных услуг «Центр социального обслуживания населения «Милосердие» г</w:t>
      </w:r>
      <w:proofErr w:type="gramStart"/>
      <w:r w:rsidRPr="008671DB">
        <w:rPr>
          <w:sz w:val="28"/>
          <w:szCs w:val="28"/>
        </w:rPr>
        <w:t>.В</w:t>
      </w:r>
      <w:proofErr w:type="gramEnd"/>
      <w:r w:rsidRPr="008671DB">
        <w:rPr>
          <w:sz w:val="28"/>
          <w:szCs w:val="28"/>
        </w:rPr>
        <w:t>олгодонска».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Несмотря</w:t>
      </w:r>
      <w:r w:rsidRPr="008671DB">
        <w:rPr>
          <w:rStyle w:val="s2"/>
          <w:rFonts w:ascii="Times New Roman" w:eastAsia="Andale Sans UI" w:hAnsi="Times New Roman" w:cs="Times New Roman"/>
          <w:sz w:val="28"/>
          <w:szCs w:val="28"/>
        </w:rPr>
        <w:t xml:space="preserve"> </w:t>
      </w:r>
      <w:r w:rsidRPr="008671DB">
        <w:rPr>
          <w:rFonts w:ascii="Times New Roman" w:hAnsi="Times New Roman" w:cs="Times New Roman"/>
          <w:sz w:val="28"/>
          <w:szCs w:val="28"/>
        </w:rPr>
        <w:t>на снижение общего количества объектов муниципальной собственности, предлагаемых к приватизации, депутаты сохранили принципиальный подход к каждому выносимому на рассмотрение вопросу. Постоянная комиссия по бюджету, а затем и фракция «ЕДИНАЯ РОССИЯ» рекомендовали Администрации города сохранить в муниципальной собственности здание и сооружения бывшего детского сада «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 xml:space="preserve">» с целью последующего возврата в сеть дошкольных учреждений города. </w:t>
      </w:r>
    </w:p>
    <w:p w:rsidR="00631CBC" w:rsidRPr="008671DB" w:rsidRDefault="00631CBC" w:rsidP="00631C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ab/>
        <w:t xml:space="preserve">Выработке </w:t>
      </w:r>
      <w:r w:rsidRPr="008671DB">
        <w:rPr>
          <w:rFonts w:ascii="Times New Roman" w:hAnsi="Times New Roman" w:cs="Times New Roman"/>
          <w:color w:val="000000"/>
          <w:sz w:val="28"/>
          <w:szCs w:val="28"/>
        </w:rPr>
        <w:t xml:space="preserve">консолидированного решения по вопросу повышения ставок земельного налога были посвящены два заседания постоянной комиссии по бюджету. На протяжении многих лет в  результате установления Думой налоговых ставок по земельному налогу в заниженном размере  (по сравнению с размерами ставок, </w:t>
      </w:r>
      <w:r w:rsidRPr="00867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установленными статьей 394 Налогового кодекса РФ) бюджет города не дополучает  доходы (в 2018 году это более 30 </w:t>
      </w:r>
      <w:proofErr w:type="gramStart"/>
      <w:r w:rsidRPr="008671D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671DB">
        <w:rPr>
          <w:rFonts w:ascii="Times New Roman" w:hAnsi="Times New Roman" w:cs="Times New Roman"/>
          <w:color w:val="000000"/>
          <w:sz w:val="28"/>
          <w:szCs w:val="28"/>
        </w:rPr>
        <w:t xml:space="preserve"> рублей). Эти средства также являются резервом увеличения доходной части местного бюджета.</w:t>
      </w:r>
    </w:p>
    <w:p w:rsidR="00631CBC" w:rsidRPr="008671DB" w:rsidRDefault="00631CBC" w:rsidP="00631CB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1DB">
        <w:rPr>
          <w:rFonts w:ascii="Times New Roman" w:hAnsi="Times New Roman" w:cs="Times New Roman"/>
          <w:color w:val="000000"/>
          <w:sz w:val="28"/>
          <w:szCs w:val="28"/>
        </w:rPr>
        <w:t>По мнению части депутатов, ежегодные предложения Администрации города о повышении ставок земельного налога до максимально установленных Налоговым кодексом РФ вносят определенную нервозность в восприятие данного вопроса предпринимательским сообществом города. Необходимо определить единую стратегию. Таким образом, депутаты приняли решение о необходимости поэтапного (равными долями) повышения ставок земельного налога с 2018 года до максимально установленных Налоговым кодексом РФ. Так, например, для земельных участков, предназначенных для размещения объектов физической культуры и спорта, повышение до максимально возможной ставки будет проходить поэтапно в  течение 5 лет; для земельных участков, предназначенных для размещения гаражей, - в течение 3 лет. Решение комиссии было доведено до сведения депутатов, Администрации города Волгодонска, жителей.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 xml:space="preserve">Основное внимание </w:t>
      </w:r>
      <w:r w:rsidRPr="00A24875">
        <w:rPr>
          <w:rFonts w:ascii="Times New Roman" w:hAnsi="Times New Roman" w:cs="Times New Roman"/>
          <w:b/>
          <w:sz w:val="28"/>
          <w:szCs w:val="28"/>
        </w:rPr>
        <w:t>постоянной комиссии по местному самоуправлению</w:t>
      </w:r>
      <w:r w:rsidRPr="008671DB">
        <w:rPr>
          <w:rFonts w:ascii="Times New Roman" w:hAnsi="Times New Roman" w:cs="Times New Roman"/>
          <w:sz w:val="28"/>
          <w:szCs w:val="28"/>
        </w:rPr>
        <w:t xml:space="preserve"> (А.А. Брежнев) в 2017 году было сосредоточено на вопросах обеспечения правопорядка и безопасности граждан. Дважды заслушивался доклад начальника МКУ «Управление ГОЧС города Волгодонска» О.Л. 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Растегаева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>, рассматривались варианты совместного использования оборудования для видеонаблюдения спасателями и полицией, Обсуждались вопросы обеспечения безопасности жителей на водоёмах, создания ДНД в избирательных округах. В соответствии с Регламентом Думы постоянная комиссия дважды в год аккумулирует перечень вопросов к отчётам МУ МВД России «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31CBC" w:rsidRPr="008671DB" w:rsidRDefault="00631CBC" w:rsidP="00631CB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Оживленную дискуссию среди почётных граждан, членов Общественной палаты вызвал вопрос о внесении изменений в Положение о присвоении звания  «Почётный гражданин города Волгодонска». Депутаты неоднократно собирались для рассмотрения различных вариантов проекта решения по данному вопросу, анализировали предложения Общественной палаты и практику других городов. Не все предложения Общественной палаты приняты, но на сентябрьском заседании Думы новый вариант Положения был утверждён.</w:t>
      </w:r>
      <w:r>
        <w:rPr>
          <w:rFonts w:ascii="Times New Roman" w:hAnsi="Times New Roman" w:cs="Times New Roman"/>
          <w:sz w:val="28"/>
          <w:szCs w:val="28"/>
        </w:rPr>
        <w:t xml:space="preserve"> Работа над Положением совместно с Общественной палатой продолжается и сейчас.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1DB">
        <w:rPr>
          <w:rFonts w:ascii="Times New Roman" w:hAnsi="Times New Roman" w:cs="Times New Roman"/>
          <w:sz w:val="28"/>
          <w:szCs w:val="28"/>
        </w:rPr>
        <w:t xml:space="preserve">По инициативе членов </w:t>
      </w:r>
      <w:r w:rsidRPr="00A24875">
        <w:rPr>
          <w:rFonts w:ascii="Times New Roman" w:hAnsi="Times New Roman" w:cs="Times New Roman"/>
          <w:b/>
          <w:sz w:val="28"/>
          <w:szCs w:val="28"/>
        </w:rPr>
        <w:t>постоянных комиссий по строительству</w:t>
      </w:r>
      <w:r w:rsidRPr="008671DB">
        <w:rPr>
          <w:rFonts w:ascii="Times New Roman" w:hAnsi="Times New Roman" w:cs="Times New Roman"/>
          <w:sz w:val="28"/>
          <w:szCs w:val="28"/>
        </w:rPr>
        <w:t xml:space="preserve">  (А.В. Бородин) и </w:t>
      </w:r>
      <w:r w:rsidRPr="00A24875">
        <w:rPr>
          <w:rFonts w:ascii="Times New Roman" w:hAnsi="Times New Roman" w:cs="Times New Roman"/>
          <w:b/>
          <w:sz w:val="28"/>
          <w:szCs w:val="28"/>
        </w:rPr>
        <w:t>местному самоуправлению</w:t>
      </w:r>
      <w:r w:rsidRPr="008671DB">
        <w:rPr>
          <w:rFonts w:ascii="Times New Roman" w:hAnsi="Times New Roman" w:cs="Times New Roman"/>
          <w:sz w:val="28"/>
          <w:szCs w:val="28"/>
        </w:rPr>
        <w:t xml:space="preserve"> (А.А. Брежнев) проведено совместное выездное заседание по вопросу свободного доступа к береговой полосе через базы отдыха, имеющие обременения, а также через другие территории, прилегающие к береговой полосе, в порядке, предусмотренном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законодательством, и обеспечения</w:t>
      </w:r>
      <w:r w:rsidRPr="008671DB">
        <w:rPr>
          <w:rFonts w:ascii="Times New Roman" w:hAnsi="Times New Roman" w:cs="Times New Roman"/>
          <w:sz w:val="28"/>
          <w:szCs w:val="28"/>
        </w:rPr>
        <w:t xml:space="preserve"> безопасности на водоемах города.</w:t>
      </w:r>
      <w:proofErr w:type="gramEnd"/>
      <w:r w:rsidRPr="008671DB">
        <w:rPr>
          <w:rFonts w:ascii="Times New Roman" w:hAnsi="Times New Roman" w:cs="Times New Roman"/>
          <w:sz w:val="28"/>
          <w:szCs w:val="28"/>
        </w:rPr>
        <w:t xml:space="preserve"> В заседании приняли участие представители КУИ г. Волгодонска,  МКУ «ДС и ГХ», МКУ «Управление ГОЧС города Волгодонска». </w:t>
      </w:r>
      <w:r w:rsidRPr="008671DB">
        <w:rPr>
          <w:rFonts w:ascii="Times New Roman" w:hAnsi="Times New Roman" w:cs="Times New Roman"/>
          <w:sz w:val="28"/>
          <w:szCs w:val="28"/>
        </w:rPr>
        <w:lastRenderedPageBreak/>
        <w:t xml:space="preserve">Осмотрены земельные участки по ул. </w:t>
      </w:r>
      <w:proofErr w:type="gramStart"/>
      <w:r w:rsidRPr="008671DB">
        <w:rPr>
          <w:rFonts w:ascii="Times New Roman" w:hAnsi="Times New Roman" w:cs="Times New Roman"/>
          <w:sz w:val="28"/>
          <w:szCs w:val="28"/>
        </w:rPr>
        <w:t>Лодочной</w:t>
      </w:r>
      <w:proofErr w:type="gramEnd"/>
      <w:r w:rsidRPr="008671DB">
        <w:rPr>
          <w:rFonts w:ascii="Times New Roman" w:hAnsi="Times New Roman" w:cs="Times New Roman"/>
          <w:sz w:val="28"/>
          <w:szCs w:val="28"/>
        </w:rPr>
        <w:t xml:space="preserve">, ул. Отдыха, пляж на оросительном канале. Выявлены нарушения использования </w:t>
      </w:r>
      <w:proofErr w:type="gramStart"/>
      <w:r w:rsidRPr="008671DB">
        <w:rPr>
          <w:rFonts w:ascii="Times New Roman" w:hAnsi="Times New Roman" w:cs="Times New Roman"/>
          <w:sz w:val="28"/>
          <w:szCs w:val="28"/>
        </w:rPr>
        <w:t>береговой</w:t>
      </w:r>
      <w:proofErr w:type="gramEnd"/>
      <w:r w:rsidRPr="008671DB">
        <w:rPr>
          <w:rFonts w:ascii="Times New Roman" w:hAnsi="Times New Roman" w:cs="Times New Roman"/>
          <w:sz w:val="28"/>
          <w:szCs w:val="28"/>
        </w:rPr>
        <w:t xml:space="preserve"> полосы общего пользования, были даны поручения и рекомендации Администрации города, КУИ г. Волгодонска и другим службам. Постоянная комиссия по строительству вернется к данному вопросу в апреле 2018 года.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На постоянном контроле комиссии по строительству находились и остаются вопросы обустройства подъездных путей к инвестиционной площадке ООО «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ДонБиоТех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>» и строительства медико-санитарной части и полигона захоронения, утилизации и переработки твердых промышленных, нерадиоактивных и бытовых отходов, предусмотренных сводкой затрат на строительство энергоблоков №№ 3,4 Ростовской АЭС.</w:t>
      </w:r>
    </w:p>
    <w:p w:rsidR="00631CBC" w:rsidRPr="008671DB" w:rsidRDefault="00631CBC" w:rsidP="00631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В настоящее время ООО «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ДонБиоТех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 xml:space="preserve">» заказало разработку проектно-сметной документации на строительство подъездной дороги, положительное заключение 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 xml:space="preserve"> планируется получить в августе 2018 года; идет процесс получения разрешительной документации на строительство медсанчасти; строительство полигона начато. Все эти вопросы будут в плановом порядке рассматриваться в 2018 году.</w:t>
      </w:r>
    </w:p>
    <w:p w:rsidR="00631CBC" w:rsidRPr="008671DB" w:rsidRDefault="00631CBC" w:rsidP="00631C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1DB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острый вопрос </w:t>
      </w:r>
      <w:r w:rsidRPr="00A24875">
        <w:rPr>
          <w:rFonts w:ascii="Times New Roman" w:hAnsi="Times New Roman" w:cs="Times New Roman"/>
          <w:b/>
          <w:color w:val="000000"/>
          <w:sz w:val="28"/>
          <w:szCs w:val="28"/>
        </w:rPr>
        <w:t>постоянной комиссии по экономическому развитию</w:t>
      </w:r>
      <w:r w:rsidRPr="008671DB">
        <w:rPr>
          <w:rFonts w:ascii="Times New Roman" w:hAnsi="Times New Roman" w:cs="Times New Roman"/>
          <w:color w:val="000000"/>
          <w:sz w:val="28"/>
          <w:szCs w:val="28"/>
        </w:rPr>
        <w:t xml:space="preserve"> (С.Л. Шерстюк) – несанкционированная торговля на территории города. Говорить о решении данной проблемы, к сожалению, пока рано. Всем ветвям власти и, конечно, правоохранительным органам ещё предстоит приложить значительные усилия для искоренения очагов несанкционированной торговли. К числу наиболее значимых нормативных актов, рассмотренных комиссией по экономическому развитию, стоит отнести новый Порядок размещения рекламных конструкций на территории муниципального образования «Город Волгодонск».</w:t>
      </w:r>
    </w:p>
    <w:p w:rsidR="00631CBC" w:rsidRDefault="00631CBC" w:rsidP="00631CBC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1DB">
        <w:rPr>
          <w:rFonts w:ascii="Times New Roman" w:eastAsia="Calibri" w:hAnsi="Times New Roman" w:cs="Times New Roman"/>
          <w:sz w:val="28"/>
          <w:szCs w:val="28"/>
        </w:rPr>
        <w:t xml:space="preserve">Комиссия по экономическому развитию неоднократно обращала внимание на необходимость фундаментального анализа ресурсного и рыночного потенциала города, конъюнктурных изменений и, как следствие, серьёзной корректировки Стратегии социально-экономического развития Волгодонска. В планах городской Думы в 2018 году приступить совместно с экономическим блоком Администрации города к рассмотрению проекта Стратегии в новой редакции. Однако городская Стратегия должна быть согласована со Стратегией социально-экономического развития Ростовской области на период до 2030 года, а также с другими документами стратегического планирования Ростовской области, принятие которых, к сожалению, затягивается. </w:t>
      </w:r>
    </w:p>
    <w:p w:rsidR="00631CBC" w:rsidRPr="008671DB" w:rsidRDefault="00631CBC" w:rsidP="00631C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Pr="00A24875">
        <w:rPr>
          <w:rFonts w:ascii="Times New Roman" w:hAnsi="Times New Roman" w:cs="Times New Roman"/>
          <w:b/>
          <w:sz w:val="28"/>
          <w:szCs w:val="28"/>
        </w:rPr>
        <w:t>постоянной  комиссии  по жилищно-коммунальному хозяйству</w:t>
      </w:r>
      <w:r w:rsidRPr="008671DB">
        <w:rPr>
          <w:rFonts w:ascii="Times New Roman" w:hAnsi="Times New Roman" w:cs="Times New Roman"/>
          <w:sz w:val="28"/>
          <w:szCs w:val="28"/>
        </w:rPr>
        <w:t xml:space="preserve"> (С.В. Ольховский) рассмотрен целый ряд вопросов, касающихся безопасности дорожного движения. По решению комиссии в сентябре 2017 было проведено выездное совещание с участием </w:t>
      </w:r>
      <w:proofErr w:type="gramStart"/>
      <w:r w:rsidRPr="008671D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Волгодонска</w:t>
      </w:r>
      <w:proofErr w:type="gramEnd"/>
      <w:r w:rsidRPr="008671DB">
        <w:rPr>
          <w:rFonts w:ascii="Times New Roman" w:hAnsi="Times New Roman" w:cs="Times New Roman"/>
          <w:sz w:val="28"/>
          <w:szCs w:val="28"/>
        </w:rPr>
        <w:t xml:space="preserve"> по организационной, кадровой политике и взаимодействию с общественными </w:t>
      </w:r>
      <w:r w:rsidRPr="008671D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 В.П. Потапова по вопросу установки пешеходных ограждений перильного типа. Выявленные недостатки были устранены. 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В феврале на заседании комиссии был поднят вопрос о возможности обустройства велосипедной дорожки. На протяжении 6 заседаний члены комиссии возвращались к данному вопросу. Благодаря настойчивости председателя комиссии  С. В. Ольховского в октябре 2017 года  обустройство велосипедной дорожки в квартале В-9  завершено.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При непосредственном участии членов комиссии решен  резонансный вопрос, получивший освещение в СМИ, по изменению одностороннего движения по вспомогательному проезду по ул.  Морской  вдоль жилых домов № 116, №118, №122, №124.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Неоднократно члены комиссии обращались и к  вопросам содержания дорог общего пользования местного значения, и к проблемам текущего и капитального ремонта дорог.</w:t>
      </w:r>
    </w:p>
    <w:p w:rsidR="00631CBC" w:rsidRPr="008671DB" w:rsidRDefault="00631CBC" w:rsidP="00631CB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Несколько месяцев на особом контроле находился вопрос о содержании городских кладбищ.  На декабрьском заседании председатель комиссии С.В. Ольховский сообщил, что работы по содержанию  кладбища №2  выполнены на 99% и поблагодарил от лица всех депутатов директора МКУ «Департамент строительства и городского хозяйства» А.Н. К</w:t>
      </w:r>
      <w:r w:rsidR="00083FDE">
        <w:rPr>
          <w:rFonts w:ascii="Times New Roman" w:hAnsi="Times New Roman" w:cs="Times New Roman"/>
          <w:sz w:val="28"/>
          <w:szCs w:val="28"/>
        </w:rPr>
        <w:t>ондратюка за проделанную работу</w:t>
      </w:r>
      <w:r w:rsidRPr="008671DB">
        <w:rPr>
          <w:rFonts w:ascii="Times New Roman" w:hAnsi="Times New Roman" w:cs="Times New Roman"/>
          <w:sz w:val="28"/>
          <w:szCs w:val="28"/>
        </w:rPr>
        <w:t>.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875">
        <w:rPr>
          <w:rFonts w:ascii="Times New Roman" w:hAnsi="Times New Roman" w:cs="Times New Roman"/>
          <w:b/>
          <w:sz w:val="28"/>
          <w:szCs w:val="28"/>
        </w:rPr>
        <w:t>Постоянной комиссией по социальному развитию</w:t>
      </w:r>
      <w:r w:rsidRPr="008671DB">
        <w:rPr>
          <w:rFonts w:ascii="Times New Roman" w:hAnsi="Times New Roman" w:cs="Times New Roman"/>
          <w:sz w:val="28"/>
          <w:szCs w:val="28"/>
        </w:rPr>
        <w:t xml:space="preserve"> (В.М. 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>) рассмотрены значимые вопросы, затрагивающие все отрасли социальной сферы города Волгодонска. В июне 2017 года проведено выездное заседание комиссии по вопросу работы Управления здравоохранения г. Волгодонска по оптимизации оказания лечебно-диагностической помощи детям, улучшению комфортности их пребывания в лечебных учреждениях. Депутаты отметили недостаточное обеспечение необходимым оборудованием и инвентарём детских поликлиник и стационара.</w:t>
      </w:r>
      <w:r w:rsidRPr="00867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1DB">
        <w:rPr>
          <w:rFonts w:ascii="Times New Roman" w:hAnsi="Times New Roman" w:cs="Times New Roman"/>
          <w:sz w:val="28"/>
          <w:szCs w:val="28"/>
        </w:rPr>
        <w:t>Ознакомились, как идет работа по внедрению</w:t>
      </w:r>
      <w:r w:rsidRPr="00867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1DB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71DB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671DB">
        <w:rPr>
          <w:rFonts w:ascii="Times New Roman" w:hAnsi="Times New Roman" w:cs="Times New Roman"/>
          <w:sz w:val="28"/>
          <w:szCs w:val="28"/>
        </w:rPr>
        <w:t>» совместно с Министерством здравоохранения РФ «Бережливая поликлиника» на базе поликлинического отделения № 2 МУЗ «Детская городская больница». А в декабре 2017 года значимое событие состоялось: в Волгодонске начала работу «Бережливая поликлиника» - проект, который в настоящее время  реализуется в 99 поликлиниках 39 регионов страны.</w:t>
      </w:r>
    </w:p>
    <w:p w:rsidR="00631CBC" w:rsidRPr="008671DB" w:rsidRDefault="00631CBC" w:rsidP="00631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>При рассмотрении вопросов организации отдыха, оздоровления и занятости детей в летний период депутаты акцентировали внимание на том, что в городе реализуется практика организации семейного отдыха на местных базах отдыха, что также подразумевает возможность частичной компенсации стоимости путевки на ребенка. Депутаты поручили своим помощникам в округах провести дополнительное инф</w:t>
      </w:r>
      <w:r>
        <w:rPr>
          <w:rFonts w:ascii="Times New Roman" w:hAnsi="Times New Roman" w:cs="Times New Roman"/>
          <w:sz w:val="28"/>
          <w:szCs w:val="28"/>
        </w:rPr>
        <w:t>ормирование жителей о такой</w:t>
      </w:r>
      <w:r w:rsidRPr="008671DB">
        <w:rPr>
          <w:rFonts w:ascii="Times New Roman" w:hAnsi="Times New Roman" w:cs="Times New Roman"/>
          <w:sz w:val="28"/>
          <w:szCs w:val="28"/>
        </w:rPr>
        <w:t xml:space="preserve"> возможности.</w:t>
      </w:r>
    </w:p>
    <w:p w:rsidR="00631CBC" w:rsidRPr="008671DB" w:rsidRDefault="00631CBC" w:rsidP="00631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DB">
        <w:rPr>
          <w:rFonts w:ascii="Times New Roman" w:hAnsi="Times New Roman" w:cs="Times New Roman"/>
          <w:sz w:val="28"/>
          <w:szCs w:val="28"/>
        </w:rPr>
        <w:t xml:space="preserve">Неоднократно депутаты рассматривали вопросы работы инструкторов по спорту в микрорайонах города, содержания дворовых спортивных площадок и в целом развития </w:t>
      </w:r>
      <w:r w:rsidRPr="008671DB">
        <w:rPr>
          <w:rFonts w:ascii="Times New Roman" w:hAnsi="Times New Roman" w:cs="Times New Roman"/>
          <w:sz w:val="28"/>
          <w:szCs w:val="28"/>
        </w:rPr>
        <w:lastRenderedPageBreak/>
        <w:t>детско-юношеского спорта в Волгодонске. В 2018 году, объявленном в Ростовской области Годом детского спорта, комиссия заслушает информацию о результатах перехода детско-юношеских спортивных школ, осуществляющих деятельность в области физической культуры и спорта, в организации спортивной подготовки.</w:t>
      </w:r>
    </w:p>
    <w:p w:rsidR="0044738E" w:rsidRDefault="00715FCB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РАБОТА </w:t>
      </w:r>
    </w:p>
    <w:p w:rsidR="00715FCB" w:rsidRDefault="00715FCB" w:rsidP="00D12AE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 ОРГАНИЗАЦИОННО-РАСПОРЯДИТЕЛЬНОЙ ДОКУМЕНТАЦИЕЙ</w:t>
      </w:r>
    </w:p>
    <w:p w:rsidR="00B426C1" w:rsidRPr="00FC01C7" w:rsidRDefault="00B426C1" w:rsidP="00447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1C7">
        <w:rPr>
          <w:rFonts w:ascii="Times New Roman" w:hAnsi="Times New Roman" w:cs="Times New Roman"/>
          <w:sz w:val="28"/>
          <w:szCs w:val="28"/>
        </w:rPr>
        <w:t xml:space="preserve">В соответствии с пунктом 17 части 9 статьи 43 Устава муниципального образования «Город Волгодонск» председатель </w:t>
      </w:r>
      <w:proofErr w:type="spellStart"/>
      <w:r w:rsidRPr="00FC01C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FC01C7">
        <w:rPr>
          <w:rFonts w:ascii="Times New Roman" w:hAnsi="Times New Roman" w:cs="Times New Roman"/>
          <w:sz w:val="28"/>
          <w:szCs w:val="28"/>
        </w:rPr>
        <w:t xml:space="preserve"> городской Думы - глава города Волгодонска издает постановления 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473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пределах своих полномочий</w:t>
      </w:r>
      <w:r w:rsidRPr="00FC01C7">
        <w:rPr>
          <w:rFonts w:ascii="Times New Roman" w:hAnsi="Times New Roman" w:cs="Times New Roman"/>
          <w:sz w:val="28"/>
          <w:szCs w:val="28"/>
        </w:rPr>
        <w:t>.</w:t>
      </w:r>
    </w:p>
    <w:p w:rsidR="00B426C1" w:rsidRDefault="00B426C1" w:rsidP="0044738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1C7">
        <w:rPr>
          <w:rFonts w:ascii="Times New Roman" w:hAnsi="Times New Roman" w:cs="Times New Roman"/>
          <w:sz w:val="28"/>
          <w:szCs w:val="28"/>
        </w:rPr>
        <w:t xml:space="preserve">В 2017 году было издано </w:t>
      </w:r>
      <w:r>
        <w:rPr>
          <w:rFonts w:ascii="Times New Roman" w:hAnsi="Times New Roman" w:cs="Times New Roman"/>
          <w:sz w:val="28"/>
          <w:szCs w:val="28"/>
        </w:rPr>
        <w:t xml:space="preserve">473 </w:t>
      </w:r>
      <w:r w:rsidRPr="00FC01C7">
        <w:rPr>
          <w:rFonts w:ascii="Times New Roman" w:hAnsi="Times New Roman" w:cs="Times New Roman"/>
          <w:sz w:val="28"/>
          <w:szCs w:val="28"/>
        </w:rPr>
        <w:t xml:space="preserve">правовых акта, из них </w:t>
      </w:r>
      <w:r>
        <w:rPr>
          <w:rFonts w:ascii="Times New Roman" w:hAnsi="Times New Roman" w:cs="Times New Roman"/>
          <w:sz w:val="28"/>
          <w:szCs w:val="28"/>
        </w:rPr>
        <w:t>86 </w:t>
      </w:r>
      <w:r w:rsidRPr="00FC01C7">
        <w:rPr>
          <w:rFonts w:ascii="Times New Roman" w:hAnsi="Times New Roman" w:cs="Times New Roman"/>
          <w:sz w:val="28"/>
          <w:szCs w:val="28"/>
        </w:rPr>
        <w:t>постановлений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1C7">
        <w:rPr>
          <w:rFonts w:ascii="Times New Roman" w:hAnsi="Times New Roman" w:cs="Times New Roman"/>
          <w:sz w:val="28"/>
          <w:szCs w:val="28"/>
        </w:rPr>
        <w:t>387 распоряжений.</w:t>
      </w:r>
    </w:p>
    <w:p w:rsidR="003C6857" w:rsidRDefault="003C6857" w:rsidP="003C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33">
        <w:rPr>
          <w:rFonts w:ascii="Times New Roman" w:hAnsi="Times New Roman" w:cs="Times New Roman"/>
          <w:sz w:val="28"/>
          <w:szCs w:val="28"/>
        </w:rPr>
        <w:t xml:space="preserve">Постановлениями председателя </w:t>
      </w:r>
      <w:proofErr w:type="spellStart"/>
      <w:r w:rsidRPr="001A5B3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A5B33">
        <w:rPr>
          <w:rFonts w:ascii="Times New Roman" w:hAnsi="Times New Roman" w:cs="Times New Roman"/>
          <w:sz w:val="28"/>
          <w:szCs w:val="28"/>
        </w:rPr>
        <w:t xml:space="preserve"> городской Думы - главы города Волгодонска было назначено 78 публичных слушаний</w:t>
      </w:r>
      <w:r w:rsidR="00050A14">
        <w:rPr>
          <w:rFonts w:ascii="Times New Roman" w:hAnsi="Times New Roman" w:cs="Times New Roman"/>
          <w:sz w:val="28"/>
          <w:szCs w:val="28"/>
        </w:rPr>
        <w:t>, 8 постановлений издано по иным вопросам деятельности</w:t>
      </w:r>
      <w:r w:rsidRPr="001A5B33">
        <w:rPr>
          <w:rFonts w:ascii="Times New Roman" w:hAnsi="Times New Roman" w:cs="Times New Roman"/>
          <w:sz w:val="28"/>
          <w:szCs w:val="28"/>
        </w:rPr>
        <w:t>:</w:t>
      </w:r>
    </w:p>
    <w:p w:rsidR="003C6857" w:rsidRPr="00F667A4" w:rsidRDefault="003C6857" w:rsidP="003C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100"/>
      </w:tblGrid>
      <w:tr w:rsidR="003C6857" w:rsidRPr="00F667A4" w:rsidTr="0024302B">
        <w:tc>
          <w:tcPr>
            <w:tcW w:w="1101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C68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685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3C6857" w:rsidRPr="003C6857" w:rsidRDefault="0051717C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постановления</w:t>
            </w:r>
          </w:p>
        </w:tc>
        <w:tc>
          <w:tcPr>
            <w:tcW w:w="1100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C6857" w:rsidRPr="0051717C" w:rsidRDefault="0051717C" w:rsidP="005171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назначении п</w:t>
            </w:r>
            <w:r w:rsidR="003C6857" w:rsidRPr="0051717C">
              <w:rPr>
                <w:rFonts w:ascii="Times New Roman" w:hAnsi="Times New Roman"/>
                <w:b/>
                <w:sz w:val="28"/>
                <w:szCs w:val="28"/>
              </w:rPr>
              <w:t>убличны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3C6857" w:rsidRPr="0051717C">
              <w:rPr>
                <w:rFonts w:ascii="Times New Roman" w:hAnsi="Times New Roman"/>
                <w:b/>
                <w:sz w:val="28"/>
                <w:szCs w:val="28"/>
              </w:rPr>
              <w:t xml:space="preserve"> слушани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3C6857" w:rsidRPr="0051717C">
              <w:rPr>
                <w:rFonts w:ascii="Times New Roman" w:hAnsi="Times New Roman"/>
                <w:b/>
                <w:sz w:val="28"/>
                <w:szCs w:val="28"/>
              </w:rPr>
              <w:t xml:space="preserve"> на основании решения </w:t>
            </w:r>
            <w:proofErr w:type="spellStart"/>
            <w:r w:rsidR="003C6857" w:rsidRPr="0051717C">
              <w:rPr>
                <w:rFonts w:ascii="Times New Roman" w:hAnsi="Times New Roman"/>
                <w:b/>
                <w:sz w:val="28"/>
                <w:szCs w:val="28"/>
              </w:rPr>
              <w:t>Волгодонской</w:t>
            </w:r>
            <w:proofErr w:type="spellEnd"/>
            <w:r w:rsidR="003C6857" w:rsidRPr="0051717C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Думы от 06.09.2006 № 100 «Об утверждении </w:t>
            </w:r>
            <w:r w:rsidR="003C6857" w:rsidRPr="005171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Положения «О публичных слушаниях в городе Волгодонске»</w:t>
            </w:r>
          </w:p>
        </w:tc>
        <w:tc>
          <w:tcPr>
            <w:tcW w:w="1100" w:type="dxa"/>
          </w:tcPr>
          <w:p w:rsidR="003C6857" w:rsidRPr="0051717C" w:rsidRDefault="00050A14" w:rsidP="003C68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17C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</w:tcPr>
          <w:p w:rsidR="003C6857" w:rsidRPr="003C6857" w:rsidRDefault="003C6857" w:rsidP="00243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по проектам планировки и межевания</w:t>
            </w:r>
          </w:p>
        </w:tc>
        <w:tc>
          <w:tcPr>
            <w:tcW w:w="1100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</w:tcPr>
          <w:p w:rsidR="003C6857" w:rsidRPr="003C6857" w:rsidRDefault="003C6857" w:rsidP="00243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по вопросу предоставления разрешений на отклонение от 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100" w:type="dxa"/>
          </w:tcPr>
          <w:p w:rsidR="003C6857" w:rsidRPr="003C6857" w:rsidRDefault="003C6857" w:rsidP="003C68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87" w:type="dxa"/>
          </w:tcPr>
          <w:p w:rsidR="003C6857" w:rsidRPr="003C6857" w:rsidRDefault="003C6857" w:rsidP="00243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по вопросу о предоставлении разрешения на изменение основного вида разрешенного использования земельного участка на условно разрешенный вид</w:t>
            </w:r>
          </w:p>
        </w:tc>
        <w:tc>
          <w:tcPr>
            <w:tcW w:w="1100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087" w:type="dxa"/>
          </w:tcPr>
          <w:p w:rsidR="003C6857" w:rsidRPr="003C6857" w:rsidRDefault="003C6857" w:rsidP="00243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3C685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3C6857">
              <w:rPr>
                <w:rFonts w:ascii="Times New Roman" w:hAnsi="Times New Roman"/>
                <w:sz w:val="28"/>
                <w:szCs w:val="28"/>
              </w:rPr>
              <w:t xml:space="preserve"> городской Думы «О внесении изменений в решение </w:t>
            </w:r>
            <w:proofErr w:type="spellStart"/>
            <w:r w:rsidRPr="003C685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3C6857">
              <w:rPr>
                <w:rFonts w:ascii="Times New Roman" w:hAnsi="Times New Roman"/>
                <w:sz w:val="28"/>
                <w:szCs w:val="28"/>
              </w:rPr>
              <w:t xml:space="preserve"> городской Думы от 24.05.2012 № 51 «Об утверждении Правил благоустройства 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857" w:rsidRPr="003C6857" w:rsidTr="0024302B">
        <w:tc>
          <w:tcPr>
            <w:tcW w:w="1101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087" w:type="dxa"/>
          </w:tcPr>
          <w:p w:rsidR="003C6857" w:rsidRPr="003C6857" w:rsidRDefault="003C6857" w:rsidP="00243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3C685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3C6857">
              <w:rPr>
                <w:rFonts w:ascii="Times New Roman" w:hAnsi="Times New Roman"/>
                <w:sz w:val="28"/>
                <w:szCs w:val="28"/>
              </w:rPr>
              <w:t xml:space="preserve"> городской Думы «О внесении изменений в решение  </w:t>
            </w:r>
            <w:proofErr w:type="spellStart"/>
            <w:r w:rsidRPr="003C685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3C6857">
              <w:rPr>
                <w:rFonts w:ascii="Times New Roman" w:hAnsi="Times New Roman"/>
                <w:sz w:val="28"/>
                <w:szCs w:val="28"/>
              </w:rPr>
              <w:t xml:space="preserve"> городской Думы от 19.12.2008 №190 «Об утверждении Правил землепользования и застройки муниципального образования городского округа «Город Волгодонск»</w:t>
            </w:r>
          </w:p>
        </w:tc>
        <w:tc>
          <w:tcPr>
            <w:tcW w:w="1100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857" w:rsidRPr="003C6857" w:rsidTr="0024302B">
        <w:tc>
          <w:tcPr>
            <w:tcW w:w="1101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087" w:type="dxa"/>
          </w:tcPr>
          <w:p w:rsidR="003C6857" w:rsidRPr="003C6857" w:rsidRDefault="003C6857" w:rsidP="003C68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t xml:space="preserve">по обсуждению проектов решений </w:t>
            </w:r>
            <w:proofErr w:type="spellStart"/>
            <w:r w:rsidRPr="003C685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3C6857">
              <w:rPr>
                <w:rFonts w:ascii="Times New Roman" w:hAnsi="Times New Roman"/>
                <w:sz w:val="28"/>
                <w:szCs w:val="28"/>
              </w:rPr>
              <w:t xml:space="preserve"> городской Думы «Об утверждении Порядка размещения рекламных конструкций на территории муниципального </w:t>
            </w:r>
            <w:r w:rsidRPr="003C6857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«Город Волгодонск» и «Об утверждении Порядка проведения аукционов на право заключения договоров на установку и эксплуатацию рекламных конструкций на территории муниципального образования  «Город Волгодонск»</w:t>
            </w:r>
          </w:p>
        </w:tc>
        <w:tc>
          <w:tcPr>
            <w:tcW w:w="1100" w:type="dxa"/>
          </w:tcPr>
          <w:p w:rsidR="003C6857" w:rsidRPr="003C6857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5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B225B7" w:rsidRPr="003C6857" w:rsidTr="0024302B">
        <w:tc>
          <w:tcPr>
            <w:tcW w:w="1101" w:type="dxa"/>
          </w:tcPr>
          <w:p w:rsidR="00B225B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087" w:type="dxa"/>
          </w:tcPr>
          <w:p w:rsidR="00B225B7" w:rsidRPr="003C6857" w:rsidRDefault="00B225B7" w:rsidP="003C68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B33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1A5B33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1A5B33">
              <w:rPr>
                <w:rFonts w:ascii="Times New Roman" w:hAnsi="Times New Roman"/>
                <w:sz w:val="28"/>
                <w:szCs w:val="28"/>
              </w:rPr>
              <w:t xml:space="preserve"> городской Думы «Об утверждении Положения о порядке размещения и эксплуатации нестационарных торговых объектов и нестационарных объектов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A5B33">
              <w:rPr>
                <w:rFonts w:ascii="Times New Roman" w:hAnsi="Times New Roman"/>
                <w:sz w:val="28"/>
                <w:szCs w:val="28"/>
              </w:rPr>
              <w:t>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B225B7" w:rsidRPr="003C685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25B7" w:rsidRPr="003C6857" w:rsidTr="0024302B">
        <w:tc>
          <w:tcPr>
            <w:tcW w:w="1101" w:type="dxa"/>
          </w:tcPr>
          <w:p w:rsidR="00B225B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087" w:type="dxa"/>
          </w:tcPr>
          <w:p w:rsidR="00B225B7" w:rsidRPr="001A5B33" w:rsidRDefault="00B225B7" w:rsidP="003C68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B33">
              <w:rPr>
                <w:rFonts w:ascii="Times New Roman" w:hAnsi="Times New Roman"/>
                <w:sz w:val="28"/>
                <w:szCs w:val="28"/>
              </w:rPr>
              <w:t xml:space="preserve">по проекту решения </w:t>
            </w:r>
            <w:proofErr w:type="spellStart"/>
            <w:r w:rsidRPr="001A5B33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1A5B33">
              <w:rPr>
                <w:rFonts w:ascii="Times New Roman" w:hAnsi="Times New Roman"/>
                <w:sz w:val="28"/>
                <w:szCs w:val="28"/>
              </w:rPr>
              <w:t xml:space="preserve"> городской Думы «О внесении изменений в Устав муниципального образования «Город Волгодонск</w:t>
            </w:r>
          </w:p>
        </w:tc>
        <w:tc>
          <w:tcPr>
            <w:tcW w:w="1100" w:type="dxa"/>
          </w:tcPr>
          <w:p w:rsidR="00B225B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087" w:type="dxa"/>
          </w:tcPr>
          <w:p w:rsidR="003C6857" w:rsidRPr="00F667A4" w:rsidRDefault="00B225B7" w:rsidP="0024302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5B33">
              <w:rPr>
                <w:rFonts w:ascii="Times New Roman" w:hAnsi="Times New Roman"/>
                <w:sz w:val="28"/>
                <w:szCs w:val="28"/>
              </w:rPr>
              <w:t>по обсуждению вопроса о снятии публичного сервитута, установленного для предоставления беспрепятственного проезда в интересах муниципального образования «Город Волгодонск»</w:t>
            </w:r>
          </w:p>
        </w:tc>
        <w:tc>
          <w:tcPr>
            <w:tcW w:w="1100" w:type="dxa"/>
          </w:tcPr>
          <w:p w:rsidR="003C6857" w:rsidRPr="00B225B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5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087" w:type="dxa"/>
          </w:tcPr>
          <w:p w:rsidR="003C6857" w:rsidRPr="00F667A4" w:rsidRDefault="00B225B7" w:rsidP="0024302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5B33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1A5B33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1A5B33">
              <w:rPr>
                <w:rFonts w:ascii="Times New Roman" w:hAnsi="Times New Roman"/>
                <w:sz w:val="28"/>
                <w:szCs w:val="28"/>
              </w:rPr>
              <w:t xml:space="preserve"> городской Думы «О внесении изменения в решение </w:t>
            </w:r>
            <w:proofErr w:type="spellStart"/>
            <w:r w:rsidRPr="001A5B33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1A5B33">
              <w:rPr>
                <w:rFonts w:ascii="Times New Roman" w:hAnsi="Times New Roman"/>
                <w:sz w:val="28"/>
                <w:szCs w:val="28"/>
              </w:rPr>
              <w:t xml:space="preserve"> городской Думы от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A5B33">
              <w:rPr>
                <w:rFonts w:ascii="Times New Roman" w:hAnsi="Times New Roman"/>
                <w:sz w:val="28"/>
                <w:szCs w:val="28"/>
              </w:rPr>
              <w:t>03.04.2008 № 76 «Об утверждении генерального плана муниципального образования «Город Волгодонск»</w:t>
            </w:r>
          </w:p>
        </w:tc>
        <w:tc>
          <w:tcPr>
            <w:tcW w:w="1100" w:type="dxa"/>
          </w:tcPr>
          <w:p w:rsidR="003C6857" w:rsidRPr="00B225B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087" w:type="dxa"/>
          </w:tcPr>
          <w:p w:rsidR="003C6857" w:rsidRPr="00B225B7" w:rsidRDefault="003C6857" w:rsidP="00243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5B7"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proofErr w:type="gramStart"/>
            <w:r w:rsidRPr="00B225B7">
              <w:rPr>
                <w:rFonts w:ascii="Times New Roman" w:hAnsi="Times New Roman"/>
                <w:sz w:val="28"/>
                <w:szCs w:val="28"/>
              </w:rPr>
              <w:t>рассмотрения проекта актуализации схемы теплоснабжения города Волгодонска</w:t>
            </w:r>
            <w:proofErr w:type="gramEnd"/>
          </w:p>
        </w:tc>
        <w:tc>
          <w:tcPr>
            <w:tcW w:w="1100" w:type="dxa"/>
          </w:tcPr>
          <w:p w:rsidR="003C6857" w:rsidRPr="0004742C" w:rsidRDefault="003C685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857" w:rsidRPr="00F667A4" w:rsidTr="0051717C">
        <w:trPr>
          <w:trHeight w:val="2205"/>
        </w:trPr>
        <w:tc>
          <w:tcPr>
            <w:tcW w:w="1101" w:type="dxa"/>
          </w:tcPr>
          <w:p w:rsidR="003C6857" w:rsidRPr="003C6857" w:rsidRDefault="00B225B7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087" w:type="dxa"/>
          </w:tcPr>
          <w:p w:rsidR="003C6857" w:rsidRPr="0051717C" w:rsidRDefault="0051717C" w:rsidP="0051717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назначении п</w:t>
            </w:r>
            <w:r w:rsidRPr="0051717C">
              <w:rPr>
                <w:rFonts w:ascii="Times New Roman" w:hAnsi="Times New Roman"/>
                <w:b/>
                <w:sz w:val="28"/>
                <w:szCs w:val="28"/>
              </w:rPr>
              <w:t>убличны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51717C">
              <w:rPr>
                <w:rFonts w:ascii="Times New Roman" w:hAnsi="Times New Roman"/>
                <w:b/>
                <w:sz w:val="28"/>
                <w:szCs w:val="28"/>
              </w:rPr>
              <w:t xml:space="preserve"> слушани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51717C">
              <w:rPr>
                <w:rFonts w:ascii="Times New Roman" w:hAnsi="Times New Roman"/>
                <w:b/>
                <w:sz w:val="28"/>
                <w:szCs w:val="28"/>
              </w:rPr>
              <w:t xml:space="preserve"> на основании решения </w:t>
            </w:r>
            <w:proofErr w:type="spellStart"/>
            <w:r w:rsidRPr="0051717C">
              <w:rPr>
                <w:rFonts w:ascii="Times New Roman" w:hAnsi="Times New Roman"/>
                <w:b/>
                <w:sz w:val="28"/>
                <w:szCs w:val="28"/>
              </w:rPr>
              <w:t>Волгодонской</w:t>
            </w:r>
            <w:proofErr w:type="spellEnd"/>
            <w:r w:rsidRPr="0051717C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Думы от 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21.07.2016 №55 «</w:t>
            </w:r>
            <w:r w:rsidRPr="008B365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8B36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Положения </w:t>
            </w:r>
            <w:r w:rsidRPr="00C03441">
              <w:rPr>
                <w:rFonts w:ascii="Times New Roman" w:hAnsi="Times New Roman"/>
                <w:b/>
                <w:sz w:val="28"/>
                <w:szCs w:val="28"/>
              </w:rPr>
              <w:t xml:space="preserve">о публичных слушаниях по проектам решений </w:t>
            </w:r>
            <w:proofErr w:type="spellStart"/>
            <w:r w:rsidRPr="00C03441">
              <w:rPr>
                <w:rFonts w:ascii="Times New Roman" w:hAnsi="Times New Roman"/>
                <w:b/>
                <w:sz w:val="28"/>
                <w:szCs w:val="28"/>
              </w:rPr>
              <w:t>Волгодонской</w:t>
            </w:r>
            <w:proofErr w:type="spellEnd"/>
            <w:r w:rsidRPr="00C03441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Думы о бюджете города Волгодонска и об </w:t>
            </w:r>
            <w:proofErr w:type="gramStart"/>
            <w:r w:rsidRPr="00C03441">
              <w:rPr>
                <w:rFonts w:ascii="Times New Roman" w:hAnsi="Times New Roman"/>
                <w:b/>
                <w:sz w:val="28"/>
                <w:szCs w:val="28"/>
              </w:rPr>
              <w:t>отчете</w:t>
            </w:r>
            <w:proofErr w:type="gramEnd"/>
            <w:r w:rsidRPr="00C03441">
              <w:rPr>
                <w:rFonts w:ascii="Times New Roman" w:hAnsi="Times New Roman"/>
                <w:b/>
                <w:sz w:val="28"/>
                <w:szCs w:val="28"/>
              </w:rPr>
              <w:t xml:space="preserve"> об исполнении бюджета города Волгодонска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00" w:type="dxa"/>
          </w:tcPr>
          <w:p w:rsidR="003C6857" w:rsidRPr="0051717C" w:rsidRDefault="0051717C" w:rsidP="0024302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1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1717C" w:rsidRPr="00F667A4" w:rsidTr="0051717C">
        <w:trPr>
          <w:trHeight w:val="1096"/>
        </w:trPr>
        <w:tc>
          <w:tcPr>
            <w:tcW w:w="1101" w:type="dxa"/>
          </w:tcPr>
          <w:p w:rsidR="0051717C" w:rsidRDefault="0051717C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</w:tcPr>
          <w:p w:rsidR="0051717C" w:rsidRPr="0051717C" w:rsidRDefault="0051717C" w:rsidP="00517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17C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51717C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51717C">
              <w:rPr>
                <w:rFonts w:ascii="Times New Roman" w:hAnsi="Times New Roman"/>
                <w:sz w:val="28"/>
                <w:szCs w:val="28"/>
              </w:rPr>
              <w:t xml:space="preserve"> городской Думы «Об </w:t>
            </w:r>
            <w:proofErr w:type="gramStart"/>
            <w:r w:rsidRPr="0051717C">
              <w:rPr>
                <w:rFonts w:ascii="Times New Roman" w:hAnsi="Times New Roman"/>
                <w:sz w:val="28"/>
                <w:szCs w:val="28"/>
              </w:rPr>
              <w:t>отчёте</w:t>
            </w:r>
            <w:proofErr w:type="gramEnd"/>
            <w:r w:rsidRPr="0051717C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города Волгодонска за 2016 год»</w:t>
            </w:r>
          </w:p>
        </w:tc>
        <w:tc>
          <w:tcPr>
            <w:tcW w:w="1100" w:type="dxa"/>
          </w:tcPr>
          <w:p w:rsidR="0051717C" w:rsidRDefault="0051717C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51717C" w:rsidP="005171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047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3C6857" w:rsidRPr="0051717C" w:rsidRDefault="0004742C" w:rsidP="00037CC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1717C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51717C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51717C">
              <w:rPr>
                <w:rFonts w:ascii="Times New Roman" w:hAnsi="Times New Roman"/>
                <w:sz w:val="28"/>
                <w:szCs w:val="28"/>
              </w:rPr>
              <w:t xml:space="preserve"> городской Думы «О бюджете города Волгодонска на</w:t>
            </w:r>
            <w:r w:rsidR="00037CCB">
              <w:rPr>
                <w:rFonts w:ascii="Times New Roman" w:hAnsi="Times New Roman"/>
                <w:sz w:val="28"/>
                <w:szCs w:val="28"/>
              </w:rPr>
              <w:t> </w:t>
            </w:r>
            <w:r w:rsidRPr="0051717C">
              <w:rPr>
                <w:rFonts w:ascii="Times New Roman" w:hAnsi="Times New Roman"/>
                <w:sz w:val="28"/>
                <w:szCs w:val="28"/>
              </w:rPr>
              <w:t>2018 год и на плановый период 2019 и 2020 годов»</w:t>
            </w:r>
          </w:p>
        </w:tc>
        <w:tc>
          <w:tcPr>
            <w:tcW w:w="1100" w:type="dxa"/>
          </w:tcPr>
          <w:p w:rsidR="003C6857" w:rsidRPr="0004742C" w:rsidRDefault="0004742C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857" w:rsidRPr="0051717C" w:rsidTr="0024302B">
        <w:tc>
          <w:tcPr>
            <w:tcW w:w="1101" w:type="dxa"/>
          </w:tcPr>
          <w:p w:rsidR="003C6857" w:rsidRPr="0051717C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17C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7087" w:type="dxa"/>
          </w:tcPr>
          <w:p w:rsidR="003C6857" w:rsidRPr="0051717C" w:rsidRDefault="00050A14" w:rsidP="0024302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717C">
              <w:rPr>
                <w:rFonts w:ascii="Times New Roman" w:hAnsi="Times New Roman"/>
                <w:b/>
                <w:sz w:val="28"/>
                <w:szCs w:val="28"/>
              </w:rPr>
              <w:t>Иные вопросы:</w:t>
            </w:r>
          </w:p>
        </w:tc>
        <w:tc>
          <w:tcPr>
            <w:tcW w:w="1100" w:type="dxa"/>
          </w:tcPr>
          <w:p w:rsidR="003C6857" w:rsidRPr="0051717C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17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087" w:type="dxa"/>
          </w:tcPr>
          <w:p w:rsidR="003C6857" w:rsidRPr="00F667A4" w:rsidRDefault="00050A14" w:rsidP="00A8288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0D37">
              <w:rPr>
                <w:rFonts w:ascii="Times New Roman" w:hAnsi="Times New Roman"/>
                <w:sz w:val="28"/>
                <w:szCs w:val="28"/>
              </w:rPr>
              <w:t xml:space="preserve">об утверждении графика личного приема граждан депутатами </w:t>
            </w:r>
            <w:proofErr w:type="spellStart"/>
            <w:r w:rsidRPr="00680D3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680D37">
              <w:rPr>
                <w:rFonts w:ascii="Times New Roman" w:hAnsi="Times New Roman"/>
                <w:sz w:val="28"/>
                <w:szCs w:val="28"/>
              </w:rPr>
              <w:t xml:space="preserve"> городской Думы VI созыва и</w:t>
            </w:r>
            <w:r w:rsidR="00A82889">
              <w:rPr>
                <w:rFonts w:ascii="Times New Roman" w:hAnsi="Times New Roman"/>
                <w:sz w:val="28"/>
                <w:szCs w:val="28"/>
              </w:rPr>
              <w:t> </w:t>
            </w:r>
            <w:r w:rsidRPr="00680D37">
              <w:rPr>
                <w:rFonts w:ascii="Times New Roman" w:hAnsi="Times New Roman"/>
                <w:sz w:val="28"/>
                <w:szCs w:val="28"/>
              </w:rPr>
              <w:t>внесения изменений в него</w:t>
            </w:r>
          </w:p>
        </w:tc>
        <w:tc>
          <w:tcPr>
            <w:tcW w:w="1100" w:type="dxa"/>
          </w:tcPr>
          <w:p w:rsidR="003C6857" w:rsidRPr="0004742C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087" w:type="dxa"/>
          </w:tcPr>
          <w:p w:rsidR="003C6857" w:rsidRPr="00F667A4" w:rsidRDefault="00050A14" w:rsidP="0024302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0D37">
              <w:rPr>
                <w:rFonts w:ascii="Times New Roman" w:hAnsi="Times New Roman"/>
                <w:sz w:val="28"/>
                <w:szCs w:val="28"/>
              </w:rPr>
              <w:t xml:space="preserve">о представлении гражданами, претендующими на замещение должностей муниципальной службы, и муниципальными служащими аппарата </w:t>
            </w:r>
            <w:proofErr w:type="spellStart"/>
            <w:r w:rsidRPr="00680D3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680D37">
              <w:rPr>
                <w:rFonts w:ascii="Times New Roman" w:hAnsi="Times New Roman"/>
                <w:sz w:val="28"/>
                <w:szCs w:val="28"/>
              </w:rPr>
              <w:t xml:space="preserve"> городской Думы сведений об адресах сайтов и (или) </w:t>
            </w:r>
            <w:r w:rsidRPr="00680D37">
              <w:rPr>
                <w:rFonts w:ascii="Times New Roman" w:hAnsi="Times New Roman"/>
                <w:sz w:val="28"/>
                <w:szCs w:val="28"/>
              </w:rPr>
              <w:lastRenderedPageBreak/>
              <w:t>страниц сайтов в информационно-телекоммуникационной сети «Интернет», на которых муниципальным служащим, гражданином, претендующим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80D37">
              <w:rPr>
                <w:rFonts w:ascii="Times New Roman" w:hAnsi="Times New Roman"/>
                <w:sz w:val="28"/>
                <w:szCs w:val="28"/>
              </w:rPr>
              <w:t>замещение должности муниципальной службы, размещались общедоступная информация, а также данные, позволяющие его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80D37">
              <w:rPr>
                <w:rFonts w:ascii="Times New Roman" w:hAnsi="Times New Roman"/>
                <w:sz w:val="28"/>
                <w:szCs w:val="28"/>
              </w:rPr>
              <w:t>идентифицировать</w:t>
            </w:r>
          </w:p>
        </w:tc>
        <w:tc>
          <w:tcPr>
            <w:tcW w:w="1100" w:type="dxa"/>
          </w:tcPr>
          <w:p w:rsidR="003C6857" w:rsidRPr="0004742C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C6857" w:rsidRPr="00F667A4" w:rsidTr="0024302B">
        <w:tc>
          <w:tcPr>
            <w:tcW w:w="1101" w:type="dxa"/>
          </w:tcPr>
          <w:p w:rsidR="003C6857" w:rsidRPr="003C6857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7087" w:type="dxa"/>
          </w:tcPr>
          <w:p w:rsidR="003C6857" w:rsidRPr="00F667A4" w:rsidRDefault="00050A14" w:rsidP="0024302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0D37">
              <w:rPr>
                <w:rFonts w:ascii="Times New Roman" w:hAnsi="Times New Roman"/>
                <w:sz w:val="28"/>
                <w:szCs w:val="28"/>
              </w:rPr>
              <w:t>о создании комиссии по вопросам стажа муниципальной службы для назначения пенсии за выслугу лет лицам, замещавшим муниципальные должности и должности муниципальной службы, и утверждении ее состава</w:t>
            </w:r>
          </w:p>
        </w:tc>
        <w:tc>
          <w:tcPr>
            <w:tcW w:w="1100" w:type="dxa"/>
          </w:tcPr>
          <w:p w:rsidR="003C6857" w:rsidRPr="0004742C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0A14" w:rsidRPr="00F667A4" w:rsidTr="0024302B">
        <w:tc>
          <w:tcPr>
            <w:tcW w:w="1101" w:type="dxa"/>
          </w:tcPr>
          <w:p w:rsidR="00050A14" w:rsidRDefault="00050A14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087" w:type="dxa"/>
          </w:tcPr>
          <w:p w:rsidR="00050A14" w:rsidRPr="00680D37" w:rsidRDefault="00B57EDC" w:rsidP="00243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37">
              <w:rPr>
                <w:rFonts w:ascii="Times New Roman" w:hAnsi="Times New Roman"/>
                <w:sz w:val="28"/>
                <w:szCs w:val="28"/>
              </w:rPr>
              <w:t xml:space="preserve">об утверждении Плана мероприятий </w:t>
            </w:r>
            <w:proofErr w:type="spellStart"/>
            <w:r w:rsidRPr="00680D3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680D37">
              <w:rPr>
                <w:rFonts w:ascii="Times New Roman" w:hAnsi="Times New Roman"/>
                <w:sz w:val="28"/>
                <w:szCs w:val="28"/>
              </w:rPr>
              <w:t xml:space="preserve"> городской Думы по реализации Послания Президента Российской Федерации Федеральному Собранию Российской Федерации от 1 декабря 2016 года</w:t>
            </w:r>
          </w:p>
        </w:tc>
        <w:tc>
          <w:tcPr>
            <w:tcW w:w="1100" w:type="dxa"/>
          </w:tcPr>
          <w:p w:rsidR="00050A14" w:rsidRDefault="00B57EDC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0A14" w:rsidRPr="00F667A4" w:rsidTr="0024302B">
        <w:tc>
          <w:tcPr>
            <w:tcW w:w="1101" w:type="dxa"/>
          </w:tcPr>
          <w:p w:rsidR="00050A14" w:rsidRDefault="00B57EDC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087" w:type="dxa"/>
          </w:tcPr>
          <w:p w:rsidR="00050A14" w:rsidRPr="00680D37" w:rsidRDefault="00B57EDC" w:rsidP="00243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37">
              <w:rPr>
                <w:rFonts w:ascii="Times New Roman" w:hAnsi="Times New Roman"/>
                <w:sz w:val="28"/>
                <w:szCs w:val="28"/>
              </w:rPr>
              <w:t>о порядке организации и проведения голосования по отбору общественных территорий в муниципальном образовании «Город Волгодонск», подлежащих благоустройству в первоочередном порядке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80D37">
              <w:rPr>
                <w:rFonts w:ascii="Times New Roman" w:hAnsi="Times New Roman"/>
                <w:sz w:val="28"/>
                <w:szCs w:val="28"/>
              </w:rPr>
              <w:t>2018 году</w:t>
            </w:r>
          </w:p>
        </w:tc>
        <w:tc>
          <w:tcPr>
            <w:tcW w:w="1100" w:type="dxa"/>
          </w:tcPr>
          <w:p w:rsidR="00050A14" w:rsidRDefault="00B57EDC" w:rsidP="00243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C6857" w:rsidRPr="00FC01C7" w:rsidRDefault="003C6857" w:rsidP="0044738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AE3" w:rsidRDefault="008C20C9" w:rsidP="00D12A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E12">
        <w:rPr>
          <w:rFonts w:ascii="Times New Roman" w:hAnsi="Times New Roman" w:cs="Times New Roman"/>
          <w:sz w:val="28"/>
          <w:szCs w:val="28"/>
        </w:rPr>
        <w:t xml:space="preserve">Распоряжениями регламентируется деятельность </w:t>
      </w:r>
      <w:proofErr w:type="spellStart"/>
      <w:r w:rsidRPr="00F31E1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F31E12">
        <w:rPr>
          <w:rFonts w:ascii="Times New Roman" w:hAnsi="Times New Roman" w:cs="Times New Roman"/>
          <w:sz w:val="28"/>
          <w:szCs w:val="28"/>
        </w:rPr>
        <w:t xml:space="preserve"> городской Думы, личного состава, а также награждение лиц, внесших значительный вклад в экономическую, социальную, общественно-политическую, культурную сферу.</w:t>
      </w:r>
    </w:p>
    <w:p w:rsidR="007A49CD" w:rsidRPr="00A06DBA" w:rsidRDefault="007A49CD" w:rsidP="00D12A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9775" cy="324802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44DB" w:rsidRDefault="005A44DB" w:rsidP="005A4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DBA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отчетную дату в аппарате </w:t>
      </w:r>
      <w:proofErr w:type="spellStart"/>
      <w:r>
        <w:rPr>
          <w:rFonts w:ascii="Times New Roman" w:hAnsi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06DBA">
        <w:rPr>
          <w:rFonts w:ascii="Times New Roman" w:eastAsia="Times New Roman" w:hAnsi="Times New Roman" w:cs="Times New Roman"/>
          <w:sz w:val="28"/>
          <w:szCs w:val="28"/>
        </w:rPr>
        <w:t>городской Думы фактически замещено 17 должностей муниципальной службы.</w:t>
      </w:r>
      <w:r w:rsidRPr="005A44DB">
        <w:rPr>
          <w:rFonts w:ascii="Times New Roman" w:hAnsi="Times New Roman"/>
          <w:sz w:val="28"/>
          <w:szCs w:val="28"/>
        </w:rPr>
        <w:t xml:space="preserve"> </w:t>
      </w:r>
      <w:r w:rsidRPr="00A06DBA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помощников депутатов </w:t>
      </w:r>
      <w:proofErr w:type="spellStart"/>
      <w:r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Pr="00A06DBA">
        <w:rPr>
          <w:rFonts w:ascii="Times New Roman" w:hAnsi="Times New Roman"/>
          <w:sz w:val="28"/>
          <w:szCs w:val="28"/>
        </w:rPr>
        <w:t xml:space="preserve"> </w:t>
      </w:r>
      <w:r w:rsidRPr="00A06DBA"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составляет 48 </w:t>
      </w:r>
      <w:r>
        <w:rPr>
          <w:rFonts w:ascii="Times New Roman" w:hAnsi="Times New Roman"/>
          <w:sz w:val="28"/>
          <w:szCs w:val="28"/>
        </w:rPr>
        <w:t xml:space="preserve">человек, в том числе работающих </w:t>
      </w:r>
      <w:r w:rsidRPr="00A06DBA">
        <w:rPr>
          <w:rFonts w:ascii="Times New Roman" w:eastAsia="Times New Roman" w:hAnsi="Times New Roman" w:cs="Times New Roman"/>
          <w:sz w:val="28"/>
          <w:szCs w:val="28"/>
        </w:rPr>
        <w:t>по срочному трудовому договору – 25 человек; на общественных началах – 23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6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1E12" w:rsidRPr="00184B6D" w:rsidRDefault="00F31E12" w:rsidP="00F31E12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B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Почетными грамотами и Благодарностями </w:t>
      </w:r>
      <w:r w:rsidRPr="00184B6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184B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184B6D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</w:t>
      </w:r>
      <w:r w:rsidRPr="00184B6D">
        <w:rPr>
          <w:rFonts w:ascii="Times New Roman" w:eastAsia="Calibri" w:hAnsi="Times New Roman" w:cs="Times New Roman"/>
          <w:sz w:val="28"/>
          <w:szCs w:val="28"/>
        </w:rPr>
        <w:t xml:space="preserve">награждались горожане, внесшие значительный вклад в становление развитие и местного самоуправления, отличившиеся в профессиональной деятельности, в связи с юбилейными датами. Благодарственными письмами </w:t>
      </w:r>
      <w:r w:rsidR="00D12A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84B6D">
        <w:rPr>
          <w:rFonts w:ascii="Times New Roman" w:eastAsia="Calibri" w:hAnsi="Times New Roman" w:cs="Times New Roman"/>
          <w:sz w:val="28"/>
          <w:szCs w:val="28"/>
        </w:rPr>
        <w:t>трудовые коллективы и</w:t>
      </w:r>
      <w:r w:rsidR="00C72DCD">
        <w:rPr>
          <w:rFonts w:ascii="Times New Roman" w:eastAsia="Calibri" w:hAnsi="Times New Roman" w:cs="Times New Roman"/>
          <w:sz w:val="28"/>
          <w:szCs w:val="28"/>
        </w:rPr>
        <w:t> </w:t>
      </w:r>
      <w:r w:rsidRPr="00184B6D">
        <w:rPr>
          <w:rFonts w:ascii="Times New Roman" w:eastAsia="Calibri" w:hAnsi="Times New Roman" w:cs="Times New Roman"/>
          <w:sz w:val="28"/>
          <w:szCs w:val="28"/>
        </w:rPr>
        <w:t>граждане за многолетнюю, плодотворную деятельность на благо города Волгодонска, за существенный вклад в его социально-экономическое и</w:t>
      </w:r>
      <w:r w:rsidR="00C72DCD">
        <w:rPr>
          <w:rFonts w:ascii="Times New Roman" w:eastAsia="Calibri" w:hAnsi="Times New Roman" w:cs="Times New Roman"/>
          <w:sz w:val="28"/>
          <w:szCs w:val="28"/>
        </w:rPr>
        <w:t> к</w:t>
      </w:r>
      <w:r w:rsidRPr="00184B6D">
        <w:rPr>
          <w:rFonts w:ascii="Times New Roman" w:eastAsia="Calibri" w:hAnsi="Times New Roman" w:cs="Times New Roman"/>
          <w:sz w:val="28"/>
          <w:szCs w:val="28"/>
        </w:rPr>
        <w:t>ультурное развитие.</w:t>
      </w:r>
    </w:p>
    <w:p w:rsidR="00F31E12" w:rsidRPr="00C72DCD" w:rsidRDefault="00F31E12" w:rsidP="00F31E1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DCD">
        <w:rPr>
          <w:rFonts w:ascii="Times New Roman" w:hAnsi="Times New Roman" w:cs="Times New Roman"/>
          <w:sz w:val="28"/>
          <w:szCs w:val="28"/>
        </w:rPr>
        <w:t>В 201</w:t>
      </w:r>
      <w:r w:rsidR="00184B6D" w:rsidRPr="00C72DCD">
        <w:rPr>
          <w:rFonts w:ascii="Times New Roman" w:hAnsi="Times New Roman" w:cs="Times New Roman"/>
          <w:sz w:val="28"/>
          <w:szCs w:val="28"/>
        </w:rPr>
        <w:t>7</w:t>
      </w:r>
      <w:r w:rsidRPr="00C72DCD">
        <w:rPr>
          <w:rFonts w:ascii="Times New Roman" w:hAnsi="Times New Roman" w:cs="Times New Roman"/>
          <w:sz w:val="28"/>
          <w:szCs w:val="28"/>
        </w:rPr>
        <w:t xml:space="preserve"> году были поощрены </w:t>
      </w:r>
      <w:r w:rsidR="00C72DCD" w:rsidRPr="00C72DCD">
        <w:rPr>
          <w:rFonts w:ascii="Times New Roman" w:hAnsi="Times New Roman" w:cs="Times New Roman"/>
          <w:sz w:val="28"/>
          <w:szCs w:val="28"/>
        </w:rPr>
        <w:t>454</w:t>
      </w:r>
      <w:r w:rsidRPr="00C72DC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2DCD" w:rsidRPr="00C72DCD">
        <w:rPr>
          <w:rFonts w:ascii="Times New Roman" w:hAnsi="Times New Roman" w:cs="Times New Roman"/>
          <w:sz w:val="28"/>
          <w:szCs w:val="28"/>
        </w:rPr>
        <w:t>а</w:t>
      </w:r>
      <w:r w:rsidRPr="00C72DCD">
        <w:rPr>
          <w:rFonts w:ascii="Times New Roman" w:hAnsi="Times New Roman" w:cs="Times New Roman"/>
          <w:sz w:val="28"/>
          <w:szCs w:val="28"/>
        </w:rPr>
        <w:t>:</w:t>
      </w:r>
      <w:r w:rsidRPr="00C72DCD">
        <w:rPr>
          <w:rFonts w:ascii="Times New Roman" w:eastAsia="Calibri" w:hAnsi="Times New Roman" w:cs="Times New Roman"/>
          <w:sz w:val="28"/>
          <w:szCs w:val="28"/>
        </w:rPr>
        <w:t xml:space="preserve"> Почетными грамотами </w:t>
      </w:r>
      <w:r w:rsidR="00C72DCD">
        <w:rPr>
          <w:rFonts w:ascii="Times New Roman" w:eastAsia="Calibri" w:hAnsi="Times New Roman" w:cs="Times New Roman"/>
          <w:sz w:val="28"/>
          <w:szCs w:val="28"/>
        </w:rPr>
        <w:t>–</w:t>
      </w:r>
      <w:r w:rsidRPr="00C72DCD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184B6D" w:rsidRPr="00C72DCD">
        <w:rPr>
          <w:rFonts w:ascii="Times New Roman" w:eastAsia="Calibri" w:hAnsi="Times New Roman" w:cs="Times New Roman"/>
          <w:sz w:val="28"/>
          <w:szCs w:val="28"/>
        </w:rPr>
        <w:t>4</w:t>
      </w:r>
      <w:r w:rsidR="00C72DCD">
        <w:rPr>
          <w:rFonts w:ascii="Times New Roman" w:eastAsia="Calibri" w:hAnsi="Times New Roman" w:cs="Times New Roman"/>
          <w:sz w:val="28"/>
          <w:szCs w:val="28"/>
        </w:rPr>
        <w:t> </w:t>
      </w:r>
      <w:r w:rsidRPr="00C72DC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184B6D" w:rsidRPr="00C72DCD">
        <w:rPr>
          <w:rFonts w:ascii="Times New Roman" w:eastAsia="Calibri" w:hAnsi="Times New Roman" w:cs="Times New Roman"/>
          <w:sz w:val="28"/>
          <w:szCs w:val="28"/>
        </w:rPr>
        <w:t>а,  Благодарностью - 49</w:t>
      </w:r>
      <w:r w:rsidRPr="00C72DCD">
        <w:rPr>
          <w:rFonts w:ascii="Times New Roman" w:eastAsia="Calibri" w:hAnsi="Times New Roman" w:cs="Times New Roman"/>
          <w:sz w:val="28"/>
          <w:szCs w:val="28"/>
        </w:rPr>
        <w:t xml:space="preserve">  человек, Благодарственными письмами –</w:t>
      </w:r>
      <w:r w:rsidR="00184B6D" w:rsidRPr="00C72DCD">
        <w:rPr>
          <w:rFonts w:ascii="Times New Roman" w:eastAsia="Calibri" w:hAnsi="Times New Roman" w:cs="Times New Roman"/>
          <w:sz w:val="28"/>
          <w:szCs w:val="28"/>
        </w:rPr>
        <w:t xml:space="preserve">321 </w:t>
      </w:r>
      <w:r w:rsidRPr="00C72DCD">
        <w:rPr>
          <w:rFonts w:ascii="Times New Roman" w:eastAsia="Calibri" w:hAnsi="Times New Roman" w:cs="Times New Roman"/>
          <w:sz w:val="28"/>
          <w:szCs w:val="28"/>
        </w:rPr>
        <w:t>человек,</w:t>
      </w:r>
      <w:r w:rsidRPr="00C72DCD">
        <w:rPr>
          <w:rFonts w:ascii="Times New Roman" w:hAnsi="Times New Roman" w:cs="Times New Roman"/>
          <w:sz w:val="28"/>
          <w:szCs w:val="28"/>
        </w:rPr>
        <w:t xml:space="preserve"> денежным вознаграждением (премией) председателя </w:t>
      </w:r>
      <w:proofErr w:type="spellStart"/>
      <w:r w:rsidRPr="00C72DC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C72DCD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за достижение высоких спортивных результатов и победу сборной команды города Волгодонска в</w:t>
      </w:r>
      <w:r w:rsidR="00C72DCD" w:rsidRPr="00C72DCD">
        <w:rPr>
          <w:rFonts w:ascii="Times New Roman" w:hAnsi="Times New Roman" w:cs="Times New Roman"/>
          <w:sz w:val="28"/>
          <w:szCs w:val="28"/>
        </w:rPr>
        <w:t> </w:t>
      </w:r>
      <w:r w:rsidRPr="00C72DCD">
        <w:rPr>
          <w:rFonts w:ascii="Times New Roman" w:hAnsi="Times New Roman" w:cs="Times New Roman"/>
          <w:sz w:val="28"/>
          <w:szCs w:val="28"/>
        </w:rPr>
        <w:t>«Спартакиаде Дона - 201</w:t>
      </w:r>
      <w:r w:rsidR="00184B6D" w:rsidRPr="00C72DCD">
        <w:rPr>
          <w:rFonts w:ascii="Times New Roman" w:hAnsi="Times New Roman" w:cs="Times New Roman"/>
          <w:sz w:val="28"/>
          <w:szCs w:val="28"/>
        </w:rPr>
        <w:t>7</w:t>
      </w:r>
      <w:r w:rsidRPr="00C72DCD">
        <w:rPr>
          <w:rFonts w:ascii="Times New Roman" w:hAnsi="Times New Roman" w:cs="Times New Roman"/>
          <w:sz w:val="28"/>
          <w:szCs w:val="28"/>
        </w:rPr>
        <w:t xml:space="preserve">» – </w:t>
      </w:r>
      <w:r w:rsidR="00184B6D" w:rsidRPr="00C72DCD">
        <w:rPr>
          <w:rFonts w:ascii="Times New Roman" w:hAnsi="Times New Roman" w:cs="Times New Roman"/>
          <w:sz w:val="28"/>
          <w:szCs w:val="28"/>
        </w:rPr>
        <w:t>17</w:t>
      </w:r>
      <w:r w:rsidRPr="00C72DC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31E12" w:rsidRPr="00C72DCD" w:rsidRDefault="00F31E12" w:rsidP="00F31E1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DCD">
        <w:rPr>
          <w:rFonts w:ascii="Times New Roman" w:hAnsi="Times New Roman" w:cs="Times New Roman"/>
          <w:sz w:val="28"/>
          <w:szCs w:val="28"/>
        </w:rPr>
        <w:t>Расходы на выплату денежного вознаграждения гражданам в</w:t>
      </w:r>
      <w:r w:rsidR="00C72DCD" w:rsidRPr="00C72DCD">
        <w:rPr>
          <w:rFonts w:ascii="Times New Roman" w:hAnsi="Times New Roman" w:cs="Times New Roman"/>
          <w:sz w:val="28"/>
          <w:szCs w:val="28"/>
        </w:rPr>
        <w:t> </w:t>
      </w:r>
      <w:r w:rsidRPr="00C72DCD">
        <w:rPr>
          <w:rFonts w:ascii="Times New Roman" w:hAnsi="Times New Roman" w:cs="Times New Roman"/>
          <w:sz w:val="28"/>
          <w:szCs w:val="28"/>
        </w:rPr>
        <w:t>201</w:t>
      </w:r>
      <w:r w:rsidR="00C72DCD" w:rsidRPr="00C72DCD">
        <w:rPr>
          <w:rFonts w:ascii="Times New Roman" w:hAnsi="Times New Roman" w:cs="Times New Roman"/>
          <w:sz w:val="28"/>
          <w:szCs w:val="28"/>
        </w:rPr>
        <w:t>7 </w:t>
      </w:r>
      <w:r w:rsidRPr="00C72DCD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C72DCD" w:rsidRPr="00C72DCD">
        <w:rPr>
          <w:rFonts w:ascii="Times New Roman" w:hAnsi="Times New Roman" w:cs="Times New Roman"/>
          <w:sz w:val="28"/>
          <w:szCs w:val="28"/>
        </w:rPr>
        <w:t>290,4 тыс. руб.</w:t>
      </w:r>
    </w:p>
    <w:p w:rsidR="00CE7E31" w:rsidRPr="00574FF6" w:rsidRDefault="00CE7E31" w:rsidP="00B57EDC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FF6">
        <w:rPr>
          <w:rFonts w:ascii="Times New Roman" w:eastAsia="Calibri" w:hAnsi="Times New Roman" w:cs="Times New Roman"/>
          <w:sz w:val="28"/>
          <w:szCs w:val="28"/>
        </w:rPr>
        <w:t>Во исполнение требований законодательс</w:t>
      </w:r>
      <w:r w:rsidR="00582B21" w:rsidRPr="00574FF6">
        <w:rPr>
          <w:rFonts w:ascii="Times New Roman" w:eastAsia="Calibri" w:hAnsi="Times New Roman" w:cs="Times New Roman"/>
          <w:sz w:val="28"/>
          <w:szCs w:val="28"/>
        </w:rPr>
        <w:t>тва о противодействии коррупции</w:t>
      </w:r>
      <w:r w:rsidRPr="00574FF6">
        <w:rPr>
          <w:rFonts w:ascii="Times New Roman" w:eastAsia="Calibri" w:hAnsi="Times New Roman" w:cs="Times New Roman"/>
          <w:sz w:val="28"/>
          <w:szCs w:val="28"/>
        </w:rPr>
        <w:t xml:space="preserve"> организован и проведен сбор сведений о доходах и расходах, обязател</w:t>
      </w:r>
      <w:r w:rsidR="00E15D8B" w:rsidRPr="00574FF6">
        <w:rPr>
          <w:rFonts w:ascii="Times New Roman" w:eastAsia="Calibri" w:hAnsi="Times New Roman" w:cs="Times New Roman"/>
          <w:sz w:val="28"/>
          <w:szCs w:val="28"/>
        </w:rPr>
        <w:t>ьствах имущественного характера</w:t>
      </w:r>
      <w:r w:rsidRPr="00574FF6">
        <w:rPr>
          <w:rFonts w:ascii="Times New Roman" w:eastAsia="Calibri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582B21" w:rsidRPr="00574FF6">
        <w:rPr>
          <w:rFonts w:ascii="Times New Roman" w:eastAsia="Calibri" w:hAnsi="Times New Roman" w:cs="Times New Roman"/>
          <w:sz w:val="28"/>
          <w:szCs w:val="28"/>
        </w:rPr>
        <w:t>,</w:t>
      </w:r>
      <w:r w:rsidRPr="00574FF6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служащих </w:t>
      </w:r>
      <w:proofErr w:type="spellStart"/>
      <w:r w:rsidRPr="00574FF6">
        <w:rPr>
          <w:rFonts w:ascii="Times New Roman" w:eastAsia="Calibri" w:hAnsi="Times New Roman" w:cs="Times New Roman"/>
          <w:sz w:val="28"/>
          <w:szCs w:val="28"/>
        </w:rPr>
        <w:t>Волгодонской</w:t>
      </w:r>
      <w:proofErr w:type="spellEnd"/>
      <w:r w:rsidRPr="00574FF6">
        <w:rPr>
          <w:rFonts w:ascii="Times New Roman" w:eastAsia="Calibri" w:hAnsi="Times New Roman" w:cs="Times New Roman"/>
          <w:sz w:val="28"/>
          <w:szCs w:val="28"/>
        </w:rPr>
        <w:t xml:space="preserve"> городской Думы, а</w:t>
      </w:r>
      <w:r w:rsidR="00574FF6">
        <w:rPr>
          <w:rFonts w:ascii="Times New Roman" w:eastAsia="Calibri" w:hAnsi="Times New Roman" w:cs="Times New Roman"/>
          <w:sz w:val="28"/>
          <w:szCs w:val="28"/>
        </w:rPr>
        <w:t> </w:t>
      </w:r>
      <w:r w:rsidRPr="00574FF6">
        <w:rPr>
          <w:rFonts w:ascii="Times New Roman" w:eastAsia="Calibri" w:hAnsi="Times New Roman" w:cs="Times New Roman"/>
          <w:sz w:val="28"/>
          <w:szCs w:val="28"/>
        </w:rPr>
        <w:t>также членов их семей за 201</w:t>
      </w:r>
      <w:r w:rsidR="00E15D8B" w:rsidRPr="00574FF6">
        <w:rPr>
          <w:rFonts w:ascii="Times New Roman" w:eastAsia="Calibri" w:hAnsi="Times New Roman" w:cs="Times New Roman"/>
          <w:sz w:val="28"/>
          <w:szCs w:val="28"/>
        </w:rPr>
        <w:t>6</w:t>
      </w:r>
      <w:r w:rsidRPr="00574FF6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F1734B" w:rsidRPr="00F1734B" w:rsidRDefault="00E15D8B" w:rsidP="00F1734B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3B32">
        <w:rPr>
          <w:rFonts w:ascii="Times New Roman" w:eastAsia="Times New Roman" w:hAnsi="Times New Roman" w:cs="Times New Roman"/>
          <w:sz w:val="28"/>
          <w:szCs w:val="28"/>
        </w:rPr>
        <w:t xml:space="preserve"> ходе проверки с</w:t>
      </w:r>
      <w:r>
        <w:rPr>
          <w:rFonts w:ascii="Times New Roman" w:eastAsia="Times New Roman" w:hAnsi="Times New Roman" w:cs="Times New Roman"/>
          <w:sz w:val="28"/>
          <w:szCs w:val="28"/>
        </w:rPr>
        <w:t>ведений</w:t>
      </w:r>
      <w:r w:rsidRPr="00F53B32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депутатами </w:t>
      </w:r>
      <w:proofErr w:type="spellStart"/>
      <w:r w:rsidRPr="00F53B32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Думы, прокуратурой города </w:t>
      </w:r>
      <w:r w:rsidRPr="00F53B32">
        <w:rPr>
          <w:rFonts w:ascii="Times New Roman" w:eastAsia="Times New Roman" w:hAnsi="Times New Roman" w:cs="Times New Roman"/>
          <w:sz w:val="28"/>
          <w:szCs w:val="28"/>
        </w:rPr>
        <w:t>Волгодонска установлены факты предоставления неполных сведений о доходах, расходах, об</w:t>
      </w:r>
      <w:r w:rsidR="00574FF6">
        <w:rPr>
          <w:rFonts w:ascii="Times New Roman" w:hAnsi="Times New Roman"/>
          <w:sz w:val="28"/>
          <w:szCs w:val="28"/>
        </w:rPr>
        <w:t> </w:t>
      </w:r>
      <w:r w:rsidRPr="00F53B32">
        <w:rPr>
          <w:rFonts w:ascii="Times New Roman" w:eastAsia="Times New Roman" w:hAnsi="Times New Roman" w:cs="Times New Roman"/>
          <w:sz w:val="28"/>
          <w:szCs w:val="28"/>
        </w:rPr>
        <w:t>имуществе и</w:t>
      </w:r>
      <w:r w:rsidR="00574FF6">
        <w:rPr>
          <w:rFonts w:ascii="Times New Roman" w:hAnsi="Times New Roman"/>
          <w:sz w:val="28"/>
          <w:szCs w:val="28"/>
        </w:rPr>
        <w:t> </w:t>
      </w:r>
      <w:r w:rsidRPr="00F53B32">
        <w:rPr>
          <w:rFonts w:ascii="Times New Roman" w:eastAsia="Times New Roman" w:hAnsi="Times New Roman" w:cs="Times New Roman"/>
          <w:sz w:val="28"/>
          <w:szCs w:val="28"/>
        </w:rPr>
        <w:t>обязательствах имущественного характера</w:t>
      </w:r>
      <w:r w:rsidR="00574FF6">
        <w:rPr>
          <w:rFonts w:ascii="Times New Roman" w:hAnsi="Times New Roman"/>
          <w:sz w:val="28"/>
          <w:szCs w:val="28"/>
        </w:rPr>
        <w:t xml:space="preserve"> 12 депутатами</w:t>
      </w:r>
      <w:r w:rsidRPr="00F53B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FF6">
        <w:rPr>
          <w:rFonts w:ascii="Times New Roman" w:hAnsi="Times New Roman" w:cs="Times New Roman"/>
          <w:sz w:val="28"/>
          <w:szCs w:val="28"/>
        </w:rPr>
        <w:t xml:space="preserve">Им указано на необходимость более ответственного подхода </w:t>
      </w:r>
      <w:r w:rsidR="00574FF6" w:rsidRPr="00574FF6">
        <w:rPr>
          <w:rFonts w:ascii="Times New Roman" w:eastAsia="Times New Roman" w:hAnsi="Times New Roman" w:cs="Times New Roman"/>
          <w:sz w:val="28"/>
          <w:szCs w:val="28"/>
        </w:rPr>
        <w:t>к соблюдению обязанн</w:t>
      </w:r>
      <w:r w:rsidR="00574FF6">
        <w:rPr>
          <w:rFonts w:ascii="Times New Roman" w:hAnsi="Times New Roman" w:cs="Times New Roman"/>
          <w:sz w:val="28"/>
          <w:szCs w:val="28"/>
        </w:rPr>
        <w:t>ости по предоставлению сведений, установленных</w:t>
      </w:r>
      <w:r w:rsidR="00574FF6" w:rsidRPr="00574FF6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574FF6">
        <w:rPr>
          <w:rFonts w:ascii="Times New Roman" w:hAnsi="Times New Roman" w:cs="Times New Roman"/>
          <w:sz w:val="28"/>
          <w:szCs w:val="28"/>
        </w:rPr>
        <w:t xml:space="preserve">едеральным законом № </w:t>
      </w:r>
      <w:r w:rsidR="00574FF6" w:rsidRPr="00574FF6">
        <w:rPr>
          <w:rFonts w:ascii="Times New Roman" w:eastAsia="Times New Roman" w:hAnsi="Times New Roman" w:cs="Times New Roman"/>
          <w:sz w:val="28"/>
          <w:szCs w:val="28"/>
        </w:rPr>
        <w:t>273</w:t>
      </w:r>
      <w:r w:rsidR="00574FF6">
        <w:rPr>
          <w:rFonts w:ascii="Times New Roman" w:hAnsi="Times New Roman" w:cs="Times New Roman"/>
          <w:sz w:val="28"/>
          <w:szCs w:val="28"/>
        </w:rPr>
        <w:t>-ФЗ</w:t>
      </w:r>
      <w:r w:rsidR="00574FF6" w:rsidRPr="00574FF6">
        <w:rPr>
          <w:rFonts w:ascii="Times New Roman" w:eastAsia="Times New Roman" w:hAnsi="Times New Roman" w:cs="Times New Roman"/>
          <w:sz w:val="28"/>
          <w:szCs w:val="28"/>
        </w:rPr>
        <w:t xml:space="preserve"> от 25.12.2008 «О противодействии коррупции»</w:t>
      </w:r>
      <w:r w:rsidR="00F1734B">
        <w:rPr>
          <w:rFonts w:ascii="Times New Roman" w:hAnsi="Times New Roman" w:cs="Times New Roman"/>
          <w:sz w:val="28"/>
          <w:szCs w:val="28"/>
        </w:rPr>
        <w:t xml:space="preserve">, </w:t>
      </w:r>
      <w:r w:rsidR="00F1734B" w:rsidRPr="00F1734B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1734B">
        <w:rPr>
          <w:rFonts w:ascii="Times New Roman" w:hAnsi="Times New Roman" w:cs="Times New Roman"/>
          <w:sz w:val="28"/>
          <w:szCs w:val="28"/>
        </w:rPr>
        <w:t>при </w:t>
      </w:r>
      <w:r w:rsidR="00F1734B" w:rsidRPr="00F1734B">
        <w:rPr>
          <w:rFonts w:ascii="Times New Roman" w:eastAsia="Times New Roman" w:hAnsi="Times New Roman" w:cs="Times New Roman"/>
          <w:sz w:val="28"/>
          <w:szCs w:val="28"/>
        </w:rPr>
        <w:t>заполнении деклараций</w:t>
      </w:r>
      <w:r w:rsidR="00F1734B"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="00F1734B" w:rsidRPr="00F1734B">
        <w:rPr>
          <w:rFonts w:ascii="Times New Roman" w:eastAsia="Times New Roman" w:hAnsi="Times New Roman" w:cs="Times New Roman"/>
          <w:sz w:val="28"/>
          <w:szCs w:val="28"/>
        </w:rPr>
        <w:t>правоустанавливающи</w:t>
      </w:r>
      <w:r w:rsidR="00F1734B">
        <w:rPr>
          <w:rFonts w:ascii="Times New Roman" w:hAnsi="Times New Roman" w:cs="Times New Roman"/>
          <w:sz w:val="28"/>
          <w:szCs w:val="28"/>
        </w:rPr>
        <w:t>х</w:t>
      </w:r>
      <w:r w:rsidR="00F1734B" w:rsidRPr="00F1734B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1734B">
        <w:rPr>
          <w:rFonts w:ascii="Times New Roman" w:hAnsi="Times New Roman" w:cs="Times New Roman"/>
          <w:sz w:val="28"/>
          <w:szCs w:val="28"/>
        </w:rPr>
        <w:t>ов и имеющихся методических рекомендаций.</w:t>
      </w:r>
    </w:p>
    <w:p w:rsidR="00445A34" w:rsidRPr="00FB52C9" w:rsidRDefault="00445A34" w:rsidP="008859F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МЕЖМУНИЦИПАЛЬНОЕ СОТРУДНИЧЕСТВО</w:t>
      </w:r>
    </w:p>
    <w:p w:rsidR="00445A34" w:rsidRDefault="00445A34" w:rsidP="00445A34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D0F0C">
        <w:rPr>
          <w:sz w:val="28"/>
          <w:szCs w:val="28"/>
        </w:rPr>
        <w:t xml:space="preserve">В соответствии </w:t>
      </w:r>
      <w:r w:rsidRPr="00136BA4">
        <w:rPr>
          <w:sz w:val="28"/>
          <w:szCs w:val="28"/>
        </w:rPr>
        <w:t>с Уставом</w:t>
      </w:r>
      <w:r w:rsidRPr="003D0F0C">
        <w:rPr>
          <w:sz w:val="28"/>
          <w:szCs w:val="28"/>
        </w:rPr>
        <w:t xml:space="preserve"> муниципального образования «Город Волгодонск» председатель </w:t>
      </w:r>
      <w:proofErr w:type="spellStart"/>
      <w:r w:rsidRPr="003D0F0C">
        <w:rPr>
          <w:sz w:val="28"/>
          <w:szCs w:val="28"/>
        </w:rPr>
        <w:t>Волгодонской</w:t>
      </w:r>
      <w:proofErr w:type="spellEnd"/>
      <w:r w:rsidRPr="003D0F0C">
        <w:rPr>
          <w:sz w:val="28"/>
          <w:szCs w:val="28"/>
        </w:rPr>
        <w:t xml:space="preserve"> городской Думы – глава города Волгодонска представляет Волгодонск в отношениях с органами местного самоуправления других муниципальных образований, органами государственной власти, гражданами и организациями, без доверенности действует от имени Волгодонска.</w:t>
      </w:r>
    </w:p>
    <w:p w:rsidR="00445A34" w:rsidRDefault="00445A34" w:rsidP="00445A34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3D0F0C">
        <w:rPr>
          <w:sz w:val="28"/>
          <w:szCs w:val="28"/>
        </w:rPr>
        <w:t>Волгодонская</w:t>
      </w:r>
      <w:proofErr w:type="spellEnd"/>
      <w:r w:rsidRPr="003D0F0C">
        <w:rPr>
          <w:sz w:val="28"/>
          <w:szCs w:val="28"/>
        </w:rPr>
        <w:t xml:space="preserve"> городская Дума с декабря 2012 года является одним из учредителей Фонда содействия развитию муниципальных образований «Ассоциация территорий расположения атомных электростанций» (Фонд «АТР АЭС»), основной целью которого является социально-экономическое и инфраструктурное развитие муниципальных образований, на территории которых расположены атомные электростанции. </w:t>
      </w:r>
    </w:p>
    <w:p w:rsidR="00445A34" w:rsidRDefault="00445A34" w:rsidP="00445A34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0F0C">
        <w:rPr>
          <w:sz w:val="28"/>
          <w:szCs w:val="28"/>
        </w:rPr>
        <w:t xml:space="preserve">редседатель </w:t>
      </w:r>
      <w:proofErr w:type="spellStart"/>
      <w:r w:rsidRPr="003D0F0C">
        <w:rPr>
          <w:sz w:val="28"/>
          <w:szCs w:val="28"/>
        </w:rPr>
        <w:t>Волгодонской</w:t>
      </w:r>
      <w:proofErr w:type="spellEnd"/>
      <w:r w:rsidRPr="003D0F0C">
        <w:rPr>
          <w:sz w:val="28"/>
          <w:szCs w:val="28"/>
        </w:rPr>
        <w:t xml:space="preserve"> городской Думы – глава города Волгодонска </w:t>
      </w:r>
      <w:r>
        <w:rPr>
          <w:sz w:val="28"/>
          <w:szCs w:val="28"/>
        </w:rPr>
        <w:t xml:space="preserve">в 2017 году </w:t>
      </w:r>
      <w:r w:rsidRPr="003D0F0C">
        <w:rPr>
          <w:sz w:val="28"/>
          <w:szCs w:val="28"/>
        </w:rPr>
        <w:t>приняла участие в</w:t>
      </w:r>
      <w:r>
        <w:rPr>
          <w:sz w:val="28"/>
          <w:szCs w:val="28"/>
        </w:rPr>
        <w:t xml:space="preserve"> 2 мероприятиях </w:t>
      </w:r>
      <w:r w:rsidRPr="003D0F0C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3D0F0C">
        <w:rPr>
          <w:sz w:val="28"/>
          <w:szCs w:val="28"/>
        </w:rPr>
        <w:t xml:space="preserve"> «АТР</w:t>
      </w:r>
      <w:r>
        <w:rPr>
          <w:sz w:val="28"/>
          <w:szCs w:val="28"/>
        </w:rPr>
        <w:t> </w:t>
      </w:r>
      <w:r w:rsidRPr="003D0F0C">
        <w:rPr>
          <w:sz w:val="28"/>
          <w:szCs w:val="28"/>
        </w:rPr>
        <w:t>АЭС»</w:t>
      </w:r>
      <w:r>
        <w:rPr>
          <w:sz w:val="28"/>
          <w:szCs w:val="28"/>
        </w:rPr>
        <w:t xml:space="preserve">: </w:t>
      </w:r>
      <w:r w:rsidRPr="00531315">
        <w:rPr>
          <w:sz w:val="28"/>
          <w:szCs w:val="28"/>
        </w:rPr>
        <w:t xml:space="preserve">в семинаре – совещании по </w:t>
      </w:r>
      <w:r>
        <w:rPr>
          <w:sz w:val="28"/>
          <w:szCs w:val="28"/>
        </w:rPr>
        <w:lastRenderedPageBreak/>
        <w:t xml:space="preserve">вопросам </w:t>
      </w:r>
      <w:r w:rsidRPr="00531315">
        <w:rPr>
          <w:sz w:val="28"/>
          <w:szCs w:val="28"/>
        </w:rPr>
        <w:t>применения лучших практик муниципального самоуправления и управления городским хозяйством с использованием цифровых технологий в г. Севастополе</w:t>
      </w:r>
      <w:r>
        <w:rPr>
          <w:sz w:val="28"/>
          <w:szCs w:val="28"/>
        </w:rPr>
        <w:t xml:space="preserve"> и в  Международном </w:t>
      </w:r>
      <w:r w:rsidRPr="00584F1E">
        <w:rPr>
          <w:sz w:val="28"/>
          <w:szCs w:val="28"/>
        </w:rPr>
        <w:t xml:space="preserve">общественном форуме – диалоге в г. Москве, </w:t>
      </w:r>
      <w:r>
        <w:rPr>
          <w:sz w:val="28"/>
          <w:szCs w:val="28"/>
        </w:rPr>
        <w:t xml:space="preserve">на котором </w:t>
      </w:r>
      <w:r w:rsidRPr="00584F1E">
        <w:rPr>
          <w:sz w:val="28"/>
          <w:szCs w:val="28"/>
        </w:rPr>
        <w:t>обсуждались вопросы конструктивного взаимодействия с</w:t>
      </w:r>
      <w:r>
        <w:rPr>
          <w:sz w:val="28"/>
          <w:szCs w:val="28"/>
        </w:rPr>
        <w:t> </w:t>
      </w:r>
      <w:r w:rsidRPr="00584F1E">
        <w:rPr>
          <w:sz w:val="28"/>
          <w:szCs w:val="28"/>
        </w:rPr>
        <w:t>общественностью при развитии атомных проектов</w:t>
      </w:r>
      <w:proofErr w:type="gramEnd"/>
      <w:r w:rsidRPr="00584F1E">
        <w:rPr>
          <w:sz w:val="28"/>
          <w:szCs w:val="28"/>
        </w:rPr>
        <w:t>; безопасности обращения с отработанным топливом и радиоактивными отходами; подведены итоги и обсуждены перспективы реализации Федеральной целевой программы «Обеспечение ядерной и радиационной безопасности на</w:t>
      </w:r>
      <w:r>
        <w:rPr>
          <w:sz w:val="28"/>
          <w:szCs w:val="28"/>
        </w:rPr>
        <w:t> </w:t>
      </w:r>
      <w:r w:rsidRPr="00584F1E">
        <w:rPr>
          <w:sz w:val="28"/>
          <w:szCs w:val="28"/>
        </w:rPr>
        <w:t>2016 – 2020 годы и на период  до 2030 года».</w:t>
      </w:r>
    </w:p>
    <w:p w:rsidR="00445A34" w:rsidRPr="000528F5" w:rsidRDefault="00445A34" w:rsidP="00445A34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proofErr w:type="spellStart"/>
      <w:r>
        <w:rPr>
          <w:sz w:val="28"/>
          <w:szCs w:val="28"/>
        </w:rPr>
        <w:t>Госкорпорацией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 проводится открытый конкурс </w:t>
      </w:r>
      <w:r>
        <w:rPr>
          <w:color w:val="333333"/>
          <w:sz w:val="23"/>
          <w:szCs w:val="23"/>
        </w:rPr>
        <w:t xml:space="preserve"> </w:t>
      </w:r>
      <w:r w:rsidRPr="006B6E3B">
        <w:rPr>
          <w:sz w:val="28"/>
          <w:szCs w:val="28"/>
        </w:rPr>
        <w:t>среди некоммерческих организаций по разработке и реализации социально значимых проектов</w:t>
      </w:r>
      <w:r>
        <w:rPr>
          <w:sz w:val="28"/>
          <w:szCs w:val="28"/>
        </w:rPr>
        <w:t>, целью которого</w:t>
      </w:r>
      <w:r w:rsidRPr="006B6E3B">
        <w:rPr>
          <w:sz w:val="28"/>
          <w:szCs w:val="28"/>
        </w:rPr>
        <w:t xml:space="preserve"> является поддержка общеполезных инициатив некоммерческих организаций на территориях расположения объектов атомной отрасли.</w:t>
      </w:r>
      <w:r>
        <w:rPr>
          <w:sz w:val="28"/>
          <w:szCs w:val="28"/>
        </w:rPr>
        <w:t xml:space="preserve"> В 2017 году 7 проектов </w:t>
      </w:r>
      <w:r w:rsidRPr="006B6E3B">
        <w:rPr>
          <w:sz w:val="28"/>
          <w:szCs w:val="28"/>
        </w:rPr>
        <w:t xml:space="preserve">организаций некоммерческого сектора Волгодонска стали победителями данного конкурса и привлекли </w:t>
      </w:r>
      <w:r w:rsidRPr="006B6E3B">
        <w:rPr>
          <w:iCs/>
          <w:sz w:val="28"/>
          <w:szCs w:val="28"/>
        </w:rPr>
        <w:t xml:space="preserve"> средства</w:t>
      </w:r>
      <w:r>
        <w:rPr>
          <w:iCs/>
          <w:sz w:val="28"/>
          <w:szCs w:val="28"/>
        </w:rPr>
        <w:t xml:space="preserve"> Фонда «АТР АЭС» на сумму 4 </w:t>
      </w:r>
      <w:proofErr w:type="gramStart"/>
      <w:r>
        <w:rPr>
          <w:iCs/>
          <w:sz w:val="28"/>
          <w:szCs w:val="28"/>
        </w:rPr>
        <w:t>млн</w:t>
      </w:r>
      <w:proofErr w:type="gramEnd"/>
      <w:r w:rsidRPr="006B6E3B">
        <w:rPr>
          <w:iCs/>
          <w:sz w:val="28"/>
          <w:szCs w:val="28"/>
        </w:rPr>
        <w:t xml:space="preserve"> 490 тыс. рублей.</w:t>
      </w:r>
      <w:r>
        <w:rPr>
          <w:iCs/>
          <w:sz w:val="28"/>
          <w:szCs w:val="28"/>
        </w:rPr>
        <w:t xml:space="preserve"> </w:t>
      </w:r>
      <w:r w:rsidRPr="000528F5">
        <w:rPr>
          <w:sz w:val="28"/>
          <w:szCs w:val="28"/>
        </w:rPr>
        <w:t>Ещё</w:t>
      </w:r>
      <w:r w:rsidRPr="000528F5">
        <w:rPr>
          <w:iCs/>
          <w:sz w:val="28"/>
          <w:szCs w:val="28"/>
        </w:rPr>
        <w:t xml:space="preserve"> 12 проектов получили  целевое финансирование АО «Концерн Росэнергоатом» на сумму 18  </w:t>
      </w:r>
      <w:proofErr w:type="gramStart"/>
      <w:r w:rsidRPr="000528F5">
        <w:rPr>
          <w:iCs/>
          <w:sz w:val="28"/>
          <w:szCs w:val="28"/>
        </w:rPr>
        <w:t>млн</w:t>
      </w:r>
      <w:proofErr w:type="gramEnd"/>
      <w:r w:rsidRPr="000528F5">
        <w:rPr>
          <w:iCs/>
          <w:sz w:val="28"/>
          <w:szCs w:val="28"/>
        </w:rPr>
        <w:t xml:space="preserve"> 876  тыс. 400 рублей.</w:t>
      </w:r>
    </w:p>
    <w:p w:rsidR="00445A34" w:rsidRPr="003D0F0C" w:rsidRDefault="00445A34" w:rsidP="00445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F0C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взаимодействии Государственной корпорации по атомной энергии «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» и АО «Концерн Росэнергоатом» и органов местного самоуправления территорий расположения атомных электростанций дважды в год в Управление по работе с регионами 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>» по установленной форме предоставляется информация о показателях социально-экономического развития города; еженедельно - анкета мониторинга социальной и политической ситуации.</w:t>
      </w:r>
      <w:proofErr w:type="gramEnd"/>
    </w:p>
    <w:p w:rsidR="00445A34" w:rsidRDefault="00445A34" w:rsidP="00445A34">
      <w:pPr>
        <w:pStyle w:val="a8"/>
        <w:spacing w:before="0" w:beforeAutospacing="0" w:after="0" w:afterAutospacing="0" w:line="276" w:lineRule="auto"/>
        <w:ind w:firstLine="708"/>
        <w:jc w:val="both"/>
        <w:textAlignment w:val="top"/>
        <w:rPr>
          <w:color w:val="020202"/>
          <w:sz w:val="28"/>
          <w:szCs w:val="28"/>
        </w:rPr>
      </w:pPr>
      <w:r w:rsidRPr="003D0F0C">
        <w:rPr>
          <w:sz w:val="28"/>
          <w:szCs w:val="28"/>
        </w:rPr>
        <w:t>Город Волгодонск является членом Ассоциации «</w:t>
      </w:r>
      <w:r w:rsidRPr="003D0F0C">
        <w:rPr>
          <w:color w:val="000000" w:themeColor="text1"/>
          <w:sz w:val="28"/>
          <w:szCs w:val="28"/>
          <w:shd w:val="clear" w:color="auto" w:fill="FFFFFF"/>
        </w:rPr>
        <w:t>Совет муниципальных образований</w:t>
      </w:r>
      <w:r w:rsidRPr="003D0F0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D0F0C">
        <w:rPr>
          <w:color w:val="000000" w:themeColor="text1"/>
          <w:sz w:val="28"/>
          <w:szCs w:val="28"/>
          <w:shd w:val="clear" w:color="auto" w:fill="FFFFFF"/>
        </w:rPr>
        <w:t>Ростовской области».</w:t>
      </w:r>
      <w:r w:rsidRPr="00DC64E5">
        <w:rPr>
          <w:color w:val="020202"/>
        </w:rPr>
        <w:t xml:space="preserve"> </w:t>
      </w:r>
      <w:r w:rsidRPr="00DC64E5">
        <w:rPr>
          <w:color w:val="020202"/>
          <w:sz w:val="28"/>
          <w:szCs w:val="28"/>
        </w:rPr>
        <w:t xml:space="preserve">Основной целью </w:t>
      </w:r>
      <w:r>
        <w:rPr>
          <w:color w:val="020202"/>
          <w:sz w:val="28"/>
          <w:szCs w:val="28"/>
        </w:rPr>
        <w:t xml:space="preserve">Ассоциации </w:t>
      </w:r>
      <w:r w:rsidRPr="00DC64E5">
        <w:rPr>
          <w:color w:val="020202"/>
          <w:sz w:val="28"/>
          <w:szCs w:val="28"/>
        </w:rPr>
        <w:t>является организация взаимодействия муниципальных образований, выражение и защита общих интересов муниципальных образований, в том числе представление указанных интересов в органах государственной власти,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организациями.</w:t>
      </w:r>
    </w:p>
    <w:p w:rsidR="00445A34" w:rsidRDefault="00445A34" w:rsidP="00445A34">
      <w:pPr>
        <w:pStyle w:val="a8"/>
        <w:spacing w:before="0" w:beforeAutospacing="0" w:line="276" w:lineRule="auto"/>
        <w:ind w:firstLine="708"/>
        <w:jc w:val="both"/>
        <w:textAlignment w:val="top"/>
        <w:rPr>
          <w:sz w:val="28"/>
          <w:szCs w:val="28"/>
        </w:rPr>
      </w:pPr>
      <w:r w:rsidRPr="003D0F0C">
        <w:rPr>
          <w:sz w:val="28"/>
          <w:szCs w:val="28"/>
        </w:rPr>
        <w:t xml:space="preserve">Председатель </w:t>
      </w:r>
      <w:proofErr w:type="spellStart"/>
      <w:r w:rsidRPr="003D0F0C">
        <w:rPr>
          <w:sz w:val="28"/>
          <w:szCs w:val="28"/>
        </w:rPr>
        <w:t>Волгодонской</w:t>
      </w:r>
      <w:proofErr w:type="spellEnd"/>
      <w:r w:rsidRPr="003D0F0C">
        <w:rPr>
          <w:sz w:val="28"/>
          <w:szCs w:val="28"/>
        </w:rPr>
        <w:t xml:space="preserve"> городской Думы – глава города Волгодонска </w:t>
      </w:r>
      <w:r>
        <w:rPr>
          <w:sz w:val="28"/>
          <w:szCs w:val="28"/>
        </w:rPr>
        <w:t xml:space="preserve">с </w:t>
      </w:r>
      <w:r w:rsidRPr="003D0F0C">
        <w:rPr>
          <w:sz w:val="28"/>
          <w:szCs w:val="28"/>
        </w:rPr>
        <w:t>2016 год</w:t>
      </w:r>
      <w:r>
        <w:rPr>
          <w:sz w:val="28"/>
          <w:szCs w:val="28"/>
        </w:rPr>
        <w:t xml:space="preserve">а является членом Правления Ассоциации. В 2017 году </w:t>
      </w:r>
      <w:r w:rsidRPr="003D0F0C">
        <w:rPr>
          <w:sz w:val="28"/>
          <w:szCs w:val="28"/>
        </w:rPr>
        <w:t>прин</w:t>
      </w:r>
      <w:r>
        <w:rPr>
          <w:sz w:val="28"/>
          <w:szCs w:val="28"/>
        </w:rPr>
        <w:t xml:space="preserve">яла </w:t>
      </w:r>
      <w:r w:rsidRPr="003D0F0C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3 заседаниях Правления и 2 заседаниях </w:t>
      </w:r>
      <w:r w:rsidRPr="003D0F0C">
        <w:rPr>
          <w:sz w:val="28"/>
          <w:szCs w:val="28"/>
        </w:rPr>
        <w:t>Палаты</w:t>
      </w:r>
      <w:r w:rsidRPr="003D0F0C">
        <w:rPr>
          <w:bCs/>
          <w:color w:val="000000"/>
          <w:sz w:val="28"/>
          <w:szCs w:val="28"/>
        </w:rPr>
        <w:t xml:space="preserve"> представительных органов городских округов и муниципальных районов</w:t>
      </w:r>
      <w:r w:rsidRPr="003D0F0C">
        <w:rPr>
          <w:sz w:val="28"/>
          <w:szCs w:val="28"/>
        </w:rPr>
        <w:t xml:space="preserve"> Ассоциации «Совет муниципальных образований Ростовской области».</w:t>
      </w:r>
    </w:p>
    <w:p w:rsidR="009619F7" w:rsidRDefault="005F51D2" w:rsidP="001C1BFB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ВЗАИМОДЕЙСТВИЕ </w:t>
      </w:r>
    </w:p>
    <w:p w:rsidR="009619F7" w:rsidRDefault="005F51D2" w:rsidP="001C1BFB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 ОБЩЕСТВЕННОЙ ПАЛАТОЙ ГОРОДА ВОЛГОДОНСКА</w:t>
      </w:r>
      <w:r w:rsidR="00903677" w:rsidRPr="00FB52C9">
        <w:rPr>
          <w:rFonts w:ascii="Times New Roman" w:hAnsi="Times New Roman" w:cs="Times New Roman"/>
          <w:color w:val="FF0000"/>
          <w:sz w:val="28"/>
          <w:szCs w:val="28"/>
        </w:rPr>
        <w:t>, С</w:t>
      </w:r>
      <w:r>
        <w:rPr>
          <w:rFonts w:ascii="Times New Roman" w:hAnsi="Times New Roman" w:cs="Times New Roman"/>
          <w:color w:val="FF0000"/>
          <w:sz w:val="28"/>
          <w:szCs w:val="28"/>
        </w:rPr>
        <w:t>ОВЕТОМ СТАРЕЙШИН</w:t>
      </w:r>
      <w:r w:rsidR="00903677" w:rsidRPr="00FB52C9">
        <w:rPr>
          <w:rFonts w:ascii="Times New Roman" w:hAnsi="Times New Roman" w:cs="Times New Roman"/>
          <w:color w:val="FF0000"/>
          <w:sz w:val="28"/>
          <w:szCs w:val="28"/>
        </w:rPr>
        <w:t>, 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ОЛОДЕЖНЫМ ПАРЛАМЕНТОМ </w:t>
      </w:r>
    </w:p>
    <w:p w:rsidR="00903677" w:rsidRPr="00FB52C9" w:rsidRDefault="005F51D2" w:rsidP="001C1BFB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 ВОЛГОДОНСКОЙ ГОРОДСКОЙ ДУМЕ</w:t>
      </w:r>
    </w:p>
    <w:p w:rsidR="00011A60" w:rsidRDefault="00BA0DFC" w:rsidP="002602EA">
      <w:pPr>
        <w:spacing w:after="0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E0582">
        <w:rPr>
          <w:rFonts w:ascii="Times New Roman" w:hAnsi="Times New Roman" w:cs="Times New Roman"/>
          <w:sz w:val="28"/>
          <w:szCs w:val="28"/>
        </w:rPr>
        <w:lastRenderedPageBreak/>
        <w:t>Волгодонская городская Дума о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беспечивает рассмотрение заключений Общественной палаты города Волгодонска</w:t>
      </w:r>
      <w:r w:rsidR="00F1768A"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 итогам экспертизы проектов решений Волгодонской городской Думы и участие 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представителей Общественной палаты города Волгодонска в работе Думы </w:t>
      </w:r>
      <w:r w:rsidR="00F1768A"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(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путем направления повесток дня заседаний </w:t>
      </w:r>
      <w:proofErr w:type="spellStart"/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Волгодонской</w:t>
      </w:r>
      <w:proofErr w:type="spellEnd"/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городской Думы и</w:t>
      </w:r>
      <w:r w:rsidR="002602EA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ее</w:t>
      </w:r>
      <w:r w:rsidR="002602EA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постоянных комиссий</w:t>
      </w:r>
      <w:r w:rsidR="00F1768A"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2602E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5 обращений Общественной палаты в Думу стали предметом их рассмотрения профильными постоянными комиссиями. </w:t>
      </w:r>
      <w:proofErr w:type="gramEnd"/>
    </w:p>
    <w:p w:rsidR="00E4764F" w:rsidRPr="002602EA" w:rsidRDefault="002602EA" w:rsidP="002602EA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Была </w:t>
      </w:r>
      <w:r w:rsidRPr="002602EA">
        <w:rPr>
          <w:rFonts w:ascii="Times New Roman" w:hAnsi="Times New Roman" w:cs="Times New Roman"/>
          <w:sz w:val="28"/>
          <w:szCs w:val="28"/>
        </w:rPr>
        <w:t>продолжена практика информирования депутатами Координационного совета Общественной палаты о деятельности в</w:t>
      </w:r>
      <w:r w:rsidR="00011A60">
        <w:rPr>
          <w:rFonts w:ascii="Times New Roman" w:hAnsi="Times New Roman" w:cs="Times New Roman"/>
          <w:sz w:val="28"/>
          <w:szCs w:val="28"/>
        </w:rPr>
        <w:t> </w:t>
      </w:r>
      <w:r w:rsidRPr="002602EA">
        <w:rPr>
          <w:rFonts w:ascii="Times New Roman" w:hAnsi="Times New Roman" w:cs="Times New Roman"/>
          <w:sz w:val="28"/>
          <w:szCs w:val="28"/>
        </w:rPr>
        <w:t>избирательных округах, 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02EA">
        <w:rPr>
          <w:rFonts w:ascii="Times New Roman" w:hAnsi="Times New Roman" w:cs="Times New Roman"/>
          <w:sz w:val="28"/>
          <w:szCs w:val="28"/>
        </w:rPr>
        <w:t xml:space="preserve">депутатов представили информацию о своей работе. </w:t>
      </w:r>
    </w:p>
    <w:p w:rsidR="007E6A75" w:rsidRDefault="007E6A75" w:rsidP="002602E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75">
        <w:rPr>
          <w:rFonts w:ascii="Times New Roman" w:hAnsi="Times New Roman" w:cs="Times New Roman"/>
          <w:sz w:val="28"/>
          <w:szCs w:val="28"/>
        </w:rPr>
        <w:t>Доброй традицией стало проведение заседаний Совета старейшин в неформальной обстановке. В 2017 году состоялось два таких заседания, в ходе которых члены Совета старейшин активно обсуждали актуальные городские проблемы.</w:t>
      </w:r>
    </w:p>
    <w:p w:rsidR="007E6A75" w:rsidRPr="007E6A75" w:rsidRDefault="007E6A75" w:rsidP="00423EE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A75">
        <w:rPr>
          <w:rFonts w:ascii="Times New Roman" w:hAnsi="Times New Roman" w:cs="Times New Roman"/>
          <w:sz w:val="28"/>
          <w:szCs w:val="28"/>
        </w:rPr>
        <w:t>В 2017 году продолжил работу Молодёжный парламент при </w:t>
      </w:r>
      <w:proofErr w:type="spellStart"/>
      <w:r w:rsidRPr="007E6A75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7E6A75">
        <w:rPr>
          <w:rFonts w:ascii="Times New Roman" w:hAnsi="Times New Roman" w:cs="Times New Roman"/>
          <w:sz w:val="28"/>
          <w:szCs w:val="28"/>
        </w:rPr>
        <w:t xml:space="preserve"> городской Думе. 12 января был избран его новый председатель – Александра Михайлова. Ребята работали над реализацией собственных проектов, приняли участие в форуме «Донская волна», городских мероприятиях, патриотических акциях и т.п. С подробным отчётом о проделанной работе А. Михайлова выступила на июльском заседании постоянной комиссии по социальному развитию (В.М. </w:t>
      </w:r>
      <w:proofErr w:type="spellStart"/>
      <w:r w:rsidRPr="007E6A75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7E6A75">
        <w:rPr>
          <w:rFonts w:ascii="Times New Roman" w:hAnsi="Times New Roman" w:cs="Times New Roman"/>
          <w:sz w:val="28"/>
          <w:szCs w:val="28"/>
        </w:rPr>
        <w:t>).  Стоит отметить активность молодых парламентариев по организации диалога молодёжи и властных структур, так по инициативе членов парламента в апреле состоялся круглый стол с участием депутатов Думы, в декабре прошли молодёжные чтения.</w:t>
      </w:r>
    </w:p>
    <w:p w:rsidR="007E6A75" w:rsidRPr="007E6A75" w:rsidRDefault="007E6A75" w:rsidP="007E6A7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6A75">
        <w:rPr>
          <w:rFonts w:ascii="Times New Roman" w:hAnsi="Times New Roman" w:cs="Times New Roman"/>
          <w:sz w:val="28"/>
          <w:szCs w:val="28"/>
        </w:rPr>
        <w:t>Летом 2018 года истекает нормативный срок полномочий нынешнего состава Молодёжного парламента. Это можно считать поводом не только для подведения некоторых итогов, но и для диалога о поиске эффективной модели молодёжного парламента на муниципальном уровне. Возможно, стоит внимательно изучить вариант единого органа молодёжного самоуправления, например, молодёжного Совета, как альтернативу Молодёжному правительству и Молодёжному парламенту.</w:t>
      </w:r>
    </w:p>
    <w:p w:rsidR="00903677" w:rsidRPr="00FB52C9" w:rsidRDefault="00E4764F" w:rsidP="004A159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РАБОТА В</w:t>
      </w:r>
      <w:r w:rsidR="00704E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4EF5">
        <w:rPr>
          <w:rFonts w:ascii="Times New Roman" w:hAnsi="Times New Roman" w:cs="Times New Roman"/>
          <w:color w:val="FF0000"/>
          <w:sz w:val="28"/>
          <w:szCs w:val="28"/>
        </w:rPr>
        <w:t xml:space="preserve">ИЗБИРАТЕЛЬНЫХ </w:t>
      </w:r>
      <w:r>
        <w:rPr>
          <w:rFonts w:ascii="Times New Roman" w:hAnsi="Times New Roman" w:cs="Times New Roman"/>
          <w:color w:val="FF0000"/>
          <w:sz w:val="28"/>
          <w:szCs w:val="28"/>
        </w:rPr>
        <w:t>ОКРУГАХ</w:t>
      </w:r>
    </w:p>
    <w:p w:rsidR="00C74D32" w:rsidRDefault="00C74D32" w:rsidP="00C74D32">
      <w:pPr>
        <w:pStyle w:val="a8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C74D32">
        <w:rPr>
          <w:sz w:val="28"/>
          <w:szCs w:val="28"/>
        </w:rPr>
        <w:t xml:space="preserve">родолжена работа по реализации в избирательных округах </w:t>
      </w:r>
      <w:r w:rsidR="00E61426">
        <w:rPr>
          <w:sz w:val="28"/>
          <w:szCs w:val="28"/>
        </w:rPr>
        <w:t xml:space="preserve"> 5 </w:t>
      </w:r>
      <w:r w:rsidRPr="00C74D32">
        <w:rPr>
          <w:sz w:val="28"/>
          <w:szCs w:val="28"/>
        </w:rPr>
        <w:t>социальных проектов: «Уютные дворы», «От чистого истока», «Пусть не</w:t>
      </w:r>
      <w:r w:rsidR="00E61426">
        <w:rPr>
          <w:sz w:val="28"/>
          <w:szCs w:val="28"/>
        </w:rPr>
        <w:t> </w:t>
      </w:r>
      <w:r w:rsidRPr="00C74D32">
        <w:rPr>
          <w:sz w:val="28"/>
          <w:szCs w:val="28"/>
        </w:rPr>
        <w:t>прервется временем общение», «От ГТО к здоровой нации»,  «Правопорядок – общее дело».</w:t>
      </w:r>
      <w:r w:rsidRPr="00F667A4">
        <w:rPr>
          <w:i/>
          <w:sz w:val="28"/>
          <w:szCs w:val="28"/>
        </w:rPr>
        <w:t xml:space="preserve"> </w:t>
      </w:r>
    </w:p>
    <w:p w:rsidR="0095515F" w:rsidRPr="0095515F" w:rsidRDefault="00621E76" w:rsidP="0095515F">
      <w:pPr>
        <w:ind w:firstLine="708"/>
        <w:jc w:val="both"/>
        <w:rPr>
          <w:rFonts w:ascii="Times New Roman" w:hAnsi="Times New Roman" w:cs="Times New Roman"/>
        </w:rPr>
      </w:pPr>
      <w:r w:rsidRPr="00955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 </w:t>
      </w:r>
      <w:r w:rsidRPr="009551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«Уютные дворы» </w:t>
      </w:r>
      <w:r w:rsidRPr="0095515F">
        <w:rPr>
          <w:rFonts w:ascii="Times New Roman" w:hAnsi="Times New Roman" w:cs="Times New Roman"/>
          <w:sz w:val="28"/>
          <w:szCs w:val="34"/>
        </w:rPr>
        <w:t xml:space="preserve">выполнены:  установка малых архитектурных форм, </w:t>
      </w:r>
      <w:r w:rsidR="0095515F" w:rsidRPr="0095515F">
        <w:rPr>
          <w:rFonts w:ascii="Times New Roman" w:hAnsi="Times New Roman" w:cs="Times New Roman"/>
          <w:sz w:val="28"/>
          <w:szCs w:val="34"/>
        </w:rPr>
        <w:t xml:space="preserve">валка и омоложение </w:t>
      </w:r>
      <w:r w:rsidRPr="0095515F">
        <w:rPr>
          <w:rFonts w:ascii="Times New Roman" w:hAnsi="Times New Roman" w:cs="Times New Roman"/>
          <w:sz w:val="28"/>
          <w:szCs w:val="34"/>
        </w:rPr>
        <w:t>деревьев, асфальтирование внутриквартальных проездов и тротуаров. Основные виды работ, выполненные за счет так называемых «депутатских средств»</w:t>
      </w:r>
      <w:r w:rsidR="0095515F" w:rsidRPr="0095515F">
        <w:rPr>
          <w:rFonts w:ascii="Times New Roman" w:hAnsi="Times New Roman" w:cs="Times New Roman"/>
          <w:sz w:val="28"/>
          <w:szCs w:val="34"/>
        </w:rPr>
        <w:t>,</w:t>
      </w:r>
      <w:r w:rsidRPr="0095515F">
        <w:rPr>
          <w:rFonts w:ascii="Times New Roman" w:hAnsi="Times New Roman" w:cs="Times New Roman"/>
          <w:sz w:val="28"/>
          <w:szCs w:val="34"/>
        </w:rPr>
        <w:t xml:space="preserve"> представлены в</w:t>
      </w:r>
      <w:r w:rsidR="0095515F">
        <w:rPr>
          <w:rFonts w:ascii="Times New Roman" w:hAnsi="Times New Roman" w:cs="Times New Roman"/>
          <w:sz w:val="28"/>
          <w:szCs w:val="34"/>
        </w:rPr>
        <w:t> </w:t>
      </w:r>
      <w:r w:rsidRPr="0095515F">
        <w:rPr>
          <w:rFonts w:ascii="Times New Roman" w:hAnsi="Times New Roman" w:cs="Times New Roman"/>
          <w:sz w:val="28"/>
          <w:szCs w:val="34"/>
        </w:rPr>
        <w:t>таблице.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7"/>
        <w:gridCol w:w="1537"/>
        <w:gridCol w:w="1193"/>
        <w:gridCol w:w="1484"/>
        <w:gridCol w:w="1465"/>
        <w:gridCol w:w="1598"/>
      </w:tblGrid>
      <w:tr w:rsidR="0095515F" w:rsidRPr="0095515F" w:rsidTr="00B12189">
        <w:tc>
          <w:tcPr>
            <w:tcW w:w="2577" w:type="dxa"/>
            <w:vMerge w:val="restart"/>
            <w:shd w:val="clear" w:color="auto" w:fill="DBE5F1" w:themeFill="accent1" w:themeFillTint="33"/>
          </w:tcPr>
          <w:p w:rsidR="0095515F" w:rsidRPr="0095515F" w:rsidRDefault="0095515F" w:rsidP="00B121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15F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730" w:type="dxa"/>
            <w:gridSpan w:val="2"/>
            <w:shd w:val="clear" w:color="auto" w:fill="DBE5F1" w:themeFill="accent1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Объем выполненных работ</w:t>
            </w:r>
          </w:p>
        </w:tc>
        <w:tc>
          <w:tcPr>
            <w:tcW w:w="4547" w:type="dxa"/>
            <w:gridSpan w:val="3"/>
            <w:shd w:val="clear" w:color="auto" w:fill="DBE5F1" w:themeFill="accent1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Сумма израсходованных средств (млн. руб.)</w:t>
            </w:r>
          </w:p>
        </w:tc>
      </w:tr>
      <w:tr w:rsidR="0095515F" w:rsidRPr="0095515F" w:rsidTr="00B12189">
        <w:tc>
          <w:tcPr>
            <w:tcW w:w="2577" w:type="dxa"/>
            <w:vMerge/>
            <w:shd w:val="clear" w:color="auto" w:fill="DBE5F1" w:themeFill="accent1" w:themeFillTint="33"/>
          </w:tcPr>
          <w:p w:rsidR="0095515F" w:rsidRPr="0095515F" w:rsidRDefault="0095515F" w:rsidP="00B12189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  <w:shd w:val="clear" w:color="auto" w:fill="DBE5F1" w:themeFill="accent1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2016</w:t>
            </w:r>
          </w:p>
        </w:tc>
        <w:tc>
          <w:tcPr>
            <w:tcW w:w="1193" w:type="dxa"/>
            <w:shd w:val="clear" w:color="auto" w:fill="DBE5F1" w:themeFill="accent1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2017</w:t>
            </w:r>
          </w:p>
        </w:tc>
        <w:tc>
          <w:tcPr>
            <w:tcW w:w="1484" w:type="dxa"/>
            <w:shd w:val="clear" w:color="auto" w:fill="DBE5F1" w:themeFill="accent1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2016</w:t>
            </w:r>
          </w:p>
        </w:tc>
        <w:tc>
          <w:tcPr>
            <w:tcW w:w="1465" w:type="dxa"/>
            <w:shd w:val="clear" w:color="auto" w:fill="DBE5F1" w:themeFill="accent1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2017</w:t>
            </w:r>
          </w:p>
        </w:tc>
        <w:tc>
          <w:tcPr>
            <w:tcW w:w="1598" w:type="dxa"/>
            <w:shd w:val="clear" w:color="auto" w:fill="DBE5F1" w:themeFill="accent1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Сравнение</w:t>
            </w:r>
          </w:p>
        </w:tc>
      </w:tr>
      <w:tr w:rsidR="0095515F" w:rsidRPr="0095515F" w:rsidTr="00B12189">
        <w:tc>
          <w:tcPr>
            <w:tcW w:w="2577" w:type="dxa"/>
            <w:shd w:val="clear" w:color="auto" w:fill="C6D9F1" w:themeFill="text2" w:themeFillTint="33"/>
          </w:tcPr>
          <w:p w:rsidR="0095515F" w:rsidRPr="0095515F" w:rsidRDefault="0095515F" w:rsidP="00B12189">
            <w:pPr>
              <w:rPr>
                <w:rFonts w:ascii="Times New Roman" w:hAnsi="Times New Roman"/>
                <w:sz w:val="28"/>
                <w:szCs w:val="28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Pr="0095515F">
              <w:rPr>
                <w:rFonts w:ascii="Times New Roman" w:hAnsi="Times New Roman"/>
                <w:sz w:val="28"/>
                <w:szCs w:val="28"/>
              </w:rPr>
              <w:lastRenderedPageBreak/>
              <w:t>внутриквартальных проездов, тротуаров устройство парковок (кв. м.)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lastRenderedPageBreak/>
              <w:t>6971,0</w:t>
            </w:r>
          </w:p>
        </w:tc>
        <w:tc>
          <w:tcPr>
            <w:tcW w:w="1193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Cs/>
                <w:sz w:val="28"/>
                <w:szCs w:val="34"/>
              </w:rPr>
              <w:t>5723,65</w:t>
            </w:r>
          </w:p>
        </w:tc>
        <w:tc>
          <w:tcPr>
            <w:tcW w:w="1484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>4,535</w:t>
            </w:r>
          </w:p>
        </w:tc>
        <w:tc>
          <w:tcPr>
            <w:tcW w:w="1465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Cs/>
                <w:sz w:val="28"/>
                <w:szCs w:val="34"/>
              </w:rPr>
              <w:t>3,934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-0,601</w:t>
            </w:r>
          </w:p>
        </w:tc>
      </w:tr>
      <w:tr w:rsidR="0095515F" w:rsidRPr="0095515F" w:rsidTr="00B12189">
        <w:tc>
          <w:tcPr>
            <w:tcW w:w="2577" w:type="dxa"/>
            <w:shd w:val="clear" w:color="auto" w:fill="C6D9F1" w:themeFill="text2" w:themeFillTint="33"/>
          </w:tcPr>
          <w:p w:rsidR="0095515F" w:rsidRPr="0095515F" w:rsidRDefault="0095515F" w:rsidP="00B12189">
            <w:pPr>
              <w:rPr>
                <w:rFonts w:ascii="Times New Roman" w:hAnsi="Times New Roman"/>
                <w:sz w:val="28"/>
                <w:szCs w:val="28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Установка </w:t>
            </w:r>
          </w:p>
          <w:p w:rsidR="0095515F" w:rsidRPr="0095515F" w:rsidRDefault="0095515F" w:rsidP="00B121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15F">
              <w:rPr>
                <w:rFonts w:ascii="Times New Roman" w:hAnsi="Times New Roman"/>
                <w:sz w:val="28"/>
                <w:szCs w:val="28"/>
              </w:rPr>
              <w:t>МАФов</w:t>
            </w:r>
            <w:proofErr w:type="spellEnd"/>
          </w:p>
          <w:p w:rsidR="0095515F" w:rsidRPr="0095515F" w:rsidRDefault="0095515F" w:rsidP="00B12189">
            <w:pPr>
              <w:rPr>
                <w:rFonts w:ascii="Times New Roman" w:hAnsi="Times New Roman"/>
                <w:sz w:val="28"/>
                <w:szCs w:val="28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>(штук)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193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Cs/>
                <w:sz w:val="28"/>
                <w:szCs w:val="34"/>
              </w:rPr>
              <w:t>181</w:t>
            </w:r>
          </w:p>
        </w:tc>
        <w:tc>
          <w:tcPr>
            <w:tcW w:w="1484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>6,223</w:t>
            </w:r>
          </w:p>
        </w:tc>
        <w:tc>
          <w:tcPr>
            <w:tcW w:w="1465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Cs/>
                <w:sz w:val="28"/>
                <w:szCs w:val="34"/>
              </w:rPr>
              <w:t>5,904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-0,319</w:t>
            </w:r>
          </w:p>
        </w:tc>
      </w:tr>
      <w:tr w:rsidR="0095515F" w:rsidRPr="0095515F" w:rsidTr="00B12189">
        <w:tc>
          <w:tcPr>
            <w:tcW w:w="2577" w:type="dxa"/>
            <w:shd w:val="clear" w:color="auto" w:fill="C6D9F1" w:themeFill="text2" w:themeFillTint="33"/>
          </w:tcPr>
          <w:p w:rsidR="0095515F" w:rsidRPr="0095515F" w:rsidRDefault="0095515F" w:rsidP="00B12189">
            <w:pPr>
              <w:rPr>
                <w:rFonts w:ascii="Times New Roman" w:hAnsi="Times New Roman"/>
                <w:sz w:val="28"/>
                <w:szCs w:val="28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>Валка и омоложение деревьев (штук)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193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Cs/>
                <w:sz w:val="28"/>
                <w:szCs w:val="34"/>
              </w:rPr>
              <w:t>104</w:t>
            </w:r>
          </w:p>
        </w:tc>
        <w:tc>
          <w:tcPr>
            <w:tcW w:w="1484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>0,374</w:t>
            </w:r>
          </w:p>
        </w:tc>
        <w:tc>
          <w:tcPr>
            <w:tcW w:w="1465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Cs/>
                <w:sz w:val="28"/>
                <w:szCs w:val="34"/>
              </w:rPr>
              <w:t>0,361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-0,13</w:t>
            </w:r>
          </w:p>
        </w:tc>
      </w:tr>
      <w:tr w:rsidR="0095515F" w:rsidRPr="0095515F" w:rsidTr="00B12189">
        <w:tc>
          <w:tcPr>
            <w:tcW w:w="2577" w:type="dxa"/>
            <w:shd w:val="clear" w:color="auto" w:fill="C6D9F1" w:themeFill="text2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 xml:space="preserve">Помощь учреждениям социальной сферы </w:t>
            </w:r>
          </w:p>
        </w:tc>
        <w:tc>
          <w:tcPr>
            <w:tcW w:w="2730" w:type="dxa"/>
            <w:gridSpan w:val="2"/>
            <w:shd w:val="clear" w:color="auto" w:fill="C6D9F1" w:themeFill="text2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</w:p>
        </w:tc>
        <w:tc>
          <w:tcPr>
            <w:tcW w:w="1484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15F">
              <w:rPr>
                <w:rFonts w:ascii="Times New Roman" w:hAnsi="Times New Roman"/>
                <w:sz w:val="28"/>
                <w:szCs w:val="28"/>
              </w:rPr>
              <w:t xml:space="preserve">1,368                                                             </w:t>
            </w:r>
          </w:p>
        </w:tc>
        <w:tc>
          <w:tcPr>
            <w:tcW w:w="1465" w:type="dxa"/>
            <w:shd w:val="clear" w:color="auto" w:fill="DAEEF3" w:themeFill="accent5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Cs/>
                <w:sz w:val="28"/>
                <w:szCs w:val="34"/>
              </w:rPr>
              <w:t>1,962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95515F" w:rsidRPr="0095515F" w:rsidRDefault="0095515F" w:rsidP="00B1218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95515F">
              <w:rPr>
                <w:rFonts w:ascii="Times New Roman" w:hAnsi="Times New Roman"/>
                <w:b/>
                <w:bCs/>
                <w:sz w:val="28"/>
                <w:szCs w:val="34"/>
              </w:rPr>
              <w:t>+ 0,594</w:t>
            </w:r>
          </w:p>
        </w:tc>
      </w:tr>
    </w:tbl>
    <w:p w:rsidR="0095515F" w:rsidRDefault="0095515F" w:rsidP="009551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34"/>
        </w:rPr>
      </w:pPr>
    </w:p>
    <w:p w:rsidR="0095515F" w:rsidRDefault="0095515F" w:rsidP="0095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95515F">
        <w:rPr>
          <w:rFonts w:ascii="Times New Roman" w:hAnsi="Times New Roman" w:cs="Times New Roman"/>
          <w:sz w:val="28"/>
          <w:szCs w:val="34"/>
        </w:rPr>
        <w:t>В честь 65-летия со дня основания сквера «Юность» начато обустройство детской игровой зоны малыми архитектурными формами. В</w:t>
      </w:r>
      <w:r>
        <w:rPr>
          <w:rFonts w:ascii="Times New Roman" w:hAnsi="Times New Roman" w:cs="Times New Roman"/>
          <w:sz w:val="28"/>
          <w:szCs w:val="34"/>
        </w:rPr>
        <w:t> </w:t>
      </w:r>
      <w:r w:rsidRPr="0095515F">
        <w:rPr>
          <w:rFonts w:ascii="Times New Roman" w:hAnsi="Times New Roman" w:cs="Times New Roman"/>
          <w:sz w:val="28"/>
          <w:szCs w:val="34"/>
        </w:rPr>
        <w:t xml:space="preserve">период осенних и весенних субботников выполнено благоустройство не </w:t>
      </w:r>
      <w:r>
        <w:rPr>
          <w:rFonts w:ascii="Times New Roman" w:hAnsi="Times New Roman" w:cs="Times New Roman"/>
          <w:sz w:val="28"/>
          <w:szCs w:val="34"/>
        </w:rPr>
        <w:t> т</w:t>
      </w:r>
      <w:r w:rsidRPr="0095515F">
        <w:rPr>
          <w:rFonts w:ascii="Times New Roman" w:hAnsi="Times New Roman" w:cs="Times New Roman"/>
          <w:sz w:val="28"/>
          <w:szCs w:val="34"/>
        </w:rPr>
        <w:t>олько придомовых территорий, но и</w:t>
      </w:r>
      <w:r w:rsidRPr="0095515F">
        <w:rPr>
          <w:rFonts w:ascii="Times New Roman" w:hAnsi="Times New Roman" w:cs="Times New Roman"/>
        </w:rPr>
        <w:t xml:space="preserve"> </w:t>
      </w:r>
      <w:r w:rsidRPr="0095515F">
        <w:rPr>
          <w:rFonts w:ascii="Times New Roman" w:hAnsi="Times New Roman" w:cs="Times New Roman"/>
          <w:sz w:val="28"/>
          <w:szCs w:val="34"/>
        </w:rPr>
        <w:t>так называемых муниципальных территорий - скверов, пешеходных бульваров, спортивных игровых и</w:t>
      </w:r>
      <w:r>
        <w:rPr>
          <w:rFonts w:ascii="Times New Roman" w:hAnsi="Times New Roman" w:cs="Times New Roman"/>
          <w:sz w:val="28"/>
          <w:szCs w:val="34"/>
        </w:rPr>
        <w:t> </w:t>
      </w:r>
      <w:r w:rsidRPr="0095515F">
        <w:rPr>
          <w:rFonts w:ascii="Times New Roman" w:hAnsi="Times New Roman" w:cs="Times New Roman"/>
          <w:sz w:val="28"/>
          <w:szCs w:val="34"/>
        </w:rPr>
        <w:t xml:space="preserve">детских площадок. В рамках Года экологии </w:t>
      </w:r>
      <w:r>
        <w:rPr>
          <w:rFonts w:ascii="Times New Roman" w:hAnsi="Times New Roman" w:cs="Times New Roman"/>
          <w:sz w:val="28"/>
          <w:szCs w:val="34"/>
        </w:rPr>
        <w:t>д</w:t>
      </w:r>
      <w:r w:rsidRPr="0095515F">
        <w:rPr>
          <w:rFonts w:ascii="Times New Roman" w:hAnsi="Times New Roman" w:cs="Times New Roman"/>
          <w:sz w:val="28"/>
          <w:szCs w:val="34"/>
        </w:rPr>
        <w:t xml:space="preserve">епутатами совместно с </w:t>
      </w:r>
      <w:r>
        <w:rPr>
          <w:rFonts w:ascii="Times New Roman" w:hAnsi="Times New Roman" w:cs="Times New Roman"/>
          <w:sz w:val="28"/>
          <w:szCs w:val="34"/>
        </w:rPr>
        <w:t> о</w:t>
      </w:r>
      <w:r w:rsidRPr="0095515F">
        <w:rPr>
          <w:rFonts w:ascii="Times New Roman" w:hAnsi="Times New Roman" w:cs="Times New Roman"/>
          <w:sz w:val="28"/>
          <w:szCs w:val="34"/>
        </w:rPr>
        <w:t>бщественными организациями в округах проведены акции «Чистый двор – чистый город», «Чис</w:t>
      </w:r>
      <w:r>
        <w:rPr>
          <w:rFonts w:ascii="Times New Roman" w:hAnsi="Times New Roman" w:cs="Times New Roman"/>
          <w:sz w:val="28"/>
          <w:szCs w:val="34"/>
        </w:rPr>
        <w:t xml:space="preserve">тые скверы», «Наш зеленый двор» и др., высажено </w:t>
      </w:r>
      <w:r w:rsidRPr="0095515F">
        <w:rPr>
          <w:rFonts w:ascii="Times New Roman" w:hAnsi="Times New Roman" w:cs="Times New Roman"/>
          <w:sz w:val="28"/>
          <w:szCs w:val="34"/>
        </w:rPr>
        <w:t>369 хвойных и лиственных деревьев, 731 кустарник, 1026 многолетних цветочных растений.</w:t>
      </w:r>
      <w:r>
        <w:rPr>
          <w:rFonts w:ascii="Times New Roman" w:hAnsi="Times New Roman" w:cs="Times New Roman"/>
          <w:sz w:val="28"/>
          <w:szCs w:val="34"/>
        </w:rPr>
        <w:t xml:space="preserve"> </w:t>
      </w:r>
    </w:p>
    <w:p w:rsidR="0095515F" w:rsidRPr="0095515F" w:rsidRDefault="0095515F" w:rsidP="00955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15F">
        <w:rPr>
          <w:rFonts w:ascii="Times New Roman" w:hAnsi="Times New Roman" w:cs="Times New Roman"/>
          <w:sz w:val="28"/>
          <w:szCs w:val="28"/>
        </w:rPr>
        <w:t>Жители 41 многоквартирного дома приняли участие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515F">
        <w:rPr>
          <w:rFonts w:ascii="Times New Roman" w:hAnsi="Times New Roman" w:cs="Times New Roman"/>
          <w:sz w:val="28"/>
          <w:szCs w:val="28"/>
        </w:rPr>
        <w:t xml:space="preserve">конкурсе «Лучший зеленый двор», одним из критериев которого было активное участие горожан в создании условий комфортного проживания в 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95515F">
        <w:rPr>
          <w:rFonts w:ascii="Times New Roman" w:hAnsi="Times New Roman" w:cs="Times New Roman"/>
          <w:sz w:val="28"/>
          <w:szCs w:val="28"/>
        </w:rPr>
        <w:t>тдельном дворе.</w:t>
      </w:r>
    </w:p>
    <w:p w:rsidR="001D6ED2" w:rsidRPr="00C74D32" w:rsidRDefault="001D6ED2" w:rsidP="001D6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32">
        <w:rPr>
          <w:rFonts w:ascii="Times New Roman" w:hAnsi="Times New Roman" w:cs="Times New Roman"/>
          <w:sz w:val="28"/>
          <w:szCs w:val="28"/>
        </w:rPr>
        <w:t xml:space="preserve">Впервые в городе установлена инклюзивная </w:t>
      </w:r>
      <w:r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C74D32">
        <w:rPr>
          <w:rFonts w:ascii="Times New Roman" w:hAnsi="Times New Roman" w:cs="Times New Roman"/>
          <w:sz w:val="28"/>
          <w:szCs w:val="28"/>
        </w:rPr>
        <w:t xml:space="preserve">площадка, </w:t>
      </w:r>
      <w:r w:rsidRPr="001D6ED2">
        <w:rPr>
          <w:rStyle w:val="ab"/>
          <w:rFonts w:ascii="Times New Roman" w:hAnsi="Times New Roman" w:cs="Times New Roman"/>
          <w:b w:val="0"/>
          <w:sz w:val="28"/>
          <w:szCs w:val="28"/>
        </w:rPr>
        <w:t>адаптированная для детей с ограниченными возможностями.</w:t>
      </w:r>
      <w:r w:rsidRPr="00C74D32">
        <w:rPr>
          <w:rFonts w:ascii="Times New Roman" w:hAnsi="Times New Roman" w:cs="Times New Roman"/>
          <w:sz w:val="28"/>
          <w:szCs w:val="28"/>
        </w:rPr>
        <w:t xml:space="preserve"> Строительство данной площадки – это пример плодотворного взаимодействия неравнодушных горожан, бизнеса и власти.</w:t>
      </w:r>
    </w:p>
    <w:p w:rsidR="00C74D32" w:rsidRPr="00C74D32" w:rsidRDefault="00C74D32" w:rsidP="00C74D32">
      <w:pPr>
        <w:pStyle w:val="a8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C74D32">
        <w:rPr>
          <w:sz w:val="28"/>
          <w:szCs w:val="28"/>
        </w:rPr>
        <w:t xml:space="preserve">Проект </w:t>
      </w:r>
      <w:r w:rsidRPr="00C74D32">
        <w:rPr>
          <w:b/>
          <w:sz w:val="28"/>
          <w:szCs w:val="28"/>
        </w:rPr>
        <w:t>«От чистого истока»</w:t>
      </w:r>
      <w:r w:rsidRPr="00656357">
        <w:rPr>
          <w:sz w:val="28"/>
          <w:szCs w:val="28"/>
        </w:rPr>
        <w:t>.</w:t>
      </w:r>
      <w:r w:rsidR="001D6ED2" w:rsidRPr="001D6ED2">
        <w:rPr>
          <w:sz w:val="28"/>
          <w:szCs w:val="28"/>
        </w:rPr>
        <w:t xml:space="preserve"> </w:t>
      </w:r>
      <w:r w:rsidR="00F44292">
        <w:rPr>
          <w:sz w:val="28"/>
          <w:szCs w:val="28"/>
        </w:rPr>
        <w:t>П</w:t>
      </w:r>
      <w:r w:rsidR="001D6ED2" w:rsidRPr="00C74D32">
        <w:rPr>
          <w:sz w:val="28"/>
          <w:szCs w:val="28"/>
        </w:rPr>
        <w:t>роведено 213 культурно-массовых мероприятий по месту жительства с общим охватом горожан более 44</w:t>
      </w:r>
      <w:r w:rsidR="00656357">
        <w:rPr>
          <w:sz w:val="28"/>
          <w:szCs w:val="28"/>
        </w:rPr>
        <w:t xml:space="preserve"> </w:t>
      </w:r>
      <w:r w:rsidR="001D6ED2" w:rsidRPr="00C74D32">
        <w:rPr>
          <w:sz w:val="28"/>
          <w:szCs w:val="28"/>
        </w:rPr>
        <w:t>тыс.</w:t>
      </w:r>
      <w:r w:rsidR="00F44292">
        <w:rPr>
          <w:sz w:val="28"/>
          <w:szCs w:val="28"/>
        </w:rPr>
        <w:t xml:space="preserve"> </w:t>
      </w:r>
      <w:r w:rsidR="00656357">
        <w:rPr>
          <w:sz w:val="28"/>
          <w:szCs w:val="28"/>
        </w:rPr>
        <w:t xml:space="preserve">человек. </w:t>
      </w:r>
      <w:r w:rsidRPr="00C74D32">
        <w:rPr>
          <w:sz w:val="28"/>
          <w:szCs w:val="28"/>
        </w:rPr>
        <w:t>12</w:t>
      </w:r>
      <w:r w:rsidR="00F44292">
        <w:rPr>
          <w:sz w:val="28"/>
          <w:szCs w:val="28"/>
        </w:rPr>
        <w:t> </w:t>
      </w:r>
      <w:r w:rsidRPr="00C74D32">
        <w:rPr>
          <w:sz w:val="28"/>
          <w:szCs w:val="28"/>
        </w:rPr>
        <w:t>народных ансамблей и вокальных групп, со</w:t>
      </w:r>
      <w:r w:rsidR="00F44292">
        <w:rPr>
          <w:sz w:val="28"/>
          <w:szCs w:val="28"/>
        </w:rPr>
        <w:t>зданных в</w:t>
      </w:r>
      <w:r w:rsidR="00656357">
        <w:rPr>
          <w:sz w:val="28"/>
          <w:szCs w:val="28"/>
        </w:rPr>
        <w:t> </w:t>
      </w:r>
      <w:r w:rsidR="00F44292">
        <w:rPr>
          <w:sz w:val="28"/>
          <w:szCs w:val="28"/>
        </w:rPr>
        <w:t>избирательных округах</w:t>
      </w:r>
      <w:r w:rsidRPr="00C74D32">
        <w:rPr>
          <w:sz w:val="28"/>
          <w:szCs w:val="28"/>
        </w:rPr>
        <w:t xml:space="preserve"> из числа любителей русской песни</w:t>
      </w:r>
      <w:r w:rsidR="00F44292">
        <w:rPr>
          <w:sz w:val="28"/>
          <w:szCs w:val="28"/>
        </w:rPr>
        <w:t>,</w:t>
      </w:r>
      <w:r w:rsidRPr="00C74D32">
        <w:rPr>
          <w:sz w:val="28"/>
          <w:szCs w:val="28"/>
        </w:rPr>
        <w:t xml:space="preserve"> принимают активное участие в</w:t>
      </w:r>
      <w:r w:rsidR="00F44292">
        <w:rPr>
          <w:sz w:val="28"/>
          <w:szCs w:val="28"/>
        </w:rPr>
        <w:t> </w:t>
      </w:r>
      <w:r w:rsidRPr="00C74D32">
        <w:rPr>
          <w:sz w:val="28"/>
          <w:szCs w:val="28"/>
        </w:rPr>
        <w:t xml:space="preserve">городских мероприятиях. </w:t>
      </w:r>
    </w:p>
    <w:p w:rsidR="00C74D32" w:rsidRDefault="00F44292" w:rsidP="00F442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74D32" w:rsidRPr="00C74D32">
        <w:rPr>
          <w:rFonts w:ascii="Times New Roman" w:hAnsi="Times New Roman" w:cs="Times New Roman"/>
          <w:sz w:val="28"/>
          <w:szCs w:val="28"/>
        </w:rPr>
        <w:t>нформация об объемах денежных средств, израсходованных на</w:t>
      </w:r>
      <w:r w:rsidR="00A42266">
        <w:rPr>
          <w:rFonts w:ascii="Times New Roman" w:hAnsi="Times New Roman" w:cs="Times New Roman"/>
          <w:sz w:val="28"/>
          <w:szCs w:val="28"/>
        </w:rPr>
        <w:t> </w:t>
      </w:r>
      <w:r w:rsidR="00C74D32" w:rsidRPr="00C74D32">
        <w:rPr>
          <w:rFonts w:ascii="Times New Roman" w:hAnsi="Times New Roman" w:cs="Times New Roman"/>
          <w:sz w:val="28"/>
          <w:szCs w:val="28"/>
        </w:rPr>
        <w:t>приобретение памятных сувениров, наборов для чествования ветеранов, тружеников тыла, жителей в рамках мероприятий, проводимых депутатами в</w:t>
      </w:r>
      <w:r w:rsidR="00A42266">
        <w:rPr>
          <w:rFonts w:ascii="Times New Roman" w:hAnsi="Times New Roman" w:cs="Times New Roman"/>
          <w:sz w:val="28"/>
          <w:szCs w:val="28"/>
        </w:rPr>
        <w:t> </w:t>
      </w:r>
      <w:r w:rsidR="00C74D32" w:rsidRPr="00C74D32">
        <w:rPr>
          <w:rFonts w:ascii="Times New Roman" w:hAnsi="Times New Roman" w:cs="Times New Roman"/>
          <w:sz w:val="28"/>
          <w:szCs w:val="28"/>
        </w:rPr>
        <w:t>избирательных округах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292">
        <w:rPr>
          <w:rFonts w:ascii="Times New Roman" w:hAnsi="Times New Roman" w:cs="Times New Roman"/>
          <w:sz w:val="28"/>
          <w:szCs w:val="28"/>
        </w:rPr>
        <w:t xml:space="preserve"> </w:t>
      </w:r>
      <w:r w:rsidRPr="00C74D32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43657" w:rsidTr="00B12189"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Pr="00C6769C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средств, выделенных на проведение</w:t>
            </w:r>
            <w:r w:rsidRPr="003D7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8B3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праздников (тыс. руб.)</w:t>
            </w:r>
          </w:p>
        </w:tc>
      </w:tr>
      <w:tr w:rsidR="00743657" w:rsidTr="00B12189"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743657" w:rsidTr="00B12189"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69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:rsidR="00743657" w:rsidRP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657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743657" w:rsidTr="00B12189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139,606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743657" w:rsidRP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7">
              <w:rPr>
                <w:rFonts w:ascii="Times New Roman" w:hAnsi="Times New Roman" w:cs="Times New Roman"/>
                <w:sz w:val="28"/>
                <w:szCs w:val="28"/>
              </w:rPr>
              <w:t>113,199</w:t>
            </w:r>
          </w:p>
        </w:tc>
      </w:tr>
      <w:tr w:rsidR="00743657" w:rsidTr="00B12189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82,807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743657" w:rsidRP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7">
              <w:rPr>
                <w:rFonts w:ascii="Times New Roman" w:hAnsi="Times New Roman" w:cs="Times New Roman"/>
                <w:sz w:val="28"/>
                <w:szCs w:val="28"/>
              </w:rPr>
              <w:t>121,441</w:t>
            </w:r>
          </w:p>
        </w:tc>
      </w:tr>
      <w:tr w:rsidR="00743657" w:rsidTr="00B12189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Pr="00C6769C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493,059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743657" w:rsidRP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7">
              <w:rPr>
                <w:rFonts w:ascii="Times New Roman" w:hAnsi="Times New Roman" w:cs="Times New Roman"/>
                <w:sz w:val="28"/>
                <w:szCs w:val="28"/>
              </w:rPr>
              <w:t>506,815</w:t>
            </w:r>
          </w:p>
        </w:tc>
      </w:tr>
      <w:tr w:rsidR="00743657" w:rsidTr="00B12189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388,030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743657" w:rsidRP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7">
              <w:rPr>
                <w:rFonts w:ascii="Times New Roman" w:hAnsi="Times New Roman" w:cs="Times New Roman"/>
                <w:sz w:val="28"/>
                <w:szCs w:val="28"/>
              </w:rPr>
              <w:t>160,586</w:t>
            </w:r>
          </w:p>
        </w:tc>
      </w:tr>
      <w:tr w:rsidR="00743657" w:rsidTr="00B12189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1160,718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743657" w:rsidRPr="00743657" w:rsidRDefault="00743657" w:rsidP="00B121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7">
              <w:rPr>
                <w:rFonts w:ascii="Times New Roman" w:hAnsi="Times New Roman" w:cs="Times New Roman"/>
                <w:sz w:val="28"/>
                <w:szCs w:val="28"/>
              </w:rPr>
              <w:t>902,041</w:t>
            </w:r>
          </w:p>
        </w:tc>
      </w:tr>
    </w:tbl>
    <w:p w:rsidR="00C74D32" w:rsidRPr="00C74D32" w:rsidRDefault="00C74D32" w:rsidP="00C74D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D32" w:rsidRPr="00C74D32" w:rsidRDefault="00C74D32" w:rsidP="00890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32">
        <w:rPr>
          <w:rFonts w:ascii="Times New Roman" w:hAnsi="Times New Roman" w:cs="Times New Roman"/>
          <w:sz w:val="28"/>
          <w:szCs w:val="28"/>
        </w:rPr>
        <w:t>Объединение граждан в творческие, литературные и</w:t>
      </w:r>
      <w:r w:rsidR="0089034E">
        <w:rPr>
          <w:rFonts w:ascii="Times New Roman" w:hAnsi="Times New Roman" w:cs="Times New Roman"/>
          <w:sz w:val="28"/>
          <w:szCs w:val="28"/>
        </w:rPr>
        <w:t> </w:t>
      </w:r>
      <w:r w:rsidRPr="00C74D32">
        <w:rPr>
          <w:rFonts w:ascii="Times New Roman" w:hAnsi="Times New Roman" w:cs="Times New Roman"/>
          <w:sz w:val="28"/>
          <w:szCs w:val="28"/>
        </w:rPr>
        <w:t xml:space="preserve">философские клубы в рамках проекта </w:t>
      </w:r>
      <w:r w:rsidRPr="00C74D32">
        <w:rPr>
          <w:rFonts w:ascii="Times New Roman" w:hAnsi="Times New Roman" w:cs="Times New Roman"/>
          <w:b/>
          <w:sz w:val="28"/>
          <w:szCs w:val="28"/>
        </w:rPr>
        <w:t xml:space="preserve">«Пусть не прервется временем общение» </w:t>
      </w:r>
      <w:r w:rsidR="0089034E">
        <w:rPr>
          <w:rFonts w:ascii="Times New Roman" w:hAnsi="Times New Roman" w:cs="Times New Roman"/>
          <w:sz w:val="28"/>
          <w:szCs w:val="28"/>
        </w:rPr>
        <w:t>создаё</w:t>
      </w:r>
      <w:r w:rsidRPr="00C74D32">
        <w:rPr>
          <w:rFonts w:ascii="Times New Roman" w:hAnsi="Times New Roman" w:cs="Times New Roman"/>
          <w:sz w:val="28"/>
          <w:szCs w:val="28"/>
        </w:rPr>
        <w:t>т возможность для диалога и обме</w:t>
      </w:r>
      <w:r w:rsidR="0089034E">
        <w:rPr>
          <w:rFonts w:ascii="Times New Roman" w:hAnsi="Times New Roman" w:cs="Times New Roman"/>
          <w:sz w:val="28"/>
          <w:szCs w:val="28"/>
        </w:rPr>
        <w:t>на знаниями и умениями, позволяе</w:t>
      </w:r>
      <w:r w:rsidRPr="00C74D32">
        <w:rPr>
          <w:rFonts w:ascii="Times New Roman" w:hAnsi="Times New Roman" w:cs="Times New Roman"/>
          <w:sz w:val="28"/>
          <w:szCs w:val="28"/>
        </w:rPr>
        <w:t>т</w:t>
      </w:r>
      <w:r w:rsidR="0089034E" w:rsidRPr="00890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357">
        <w:rPr>
          <w:rFonts w:ascii="Times New Roman" w:hAnsi="Times New Roman" w:cs="Times New Roman"/>
          <w:sz w:val="28"/>
          <w:szCs w:val="28"/>
        </w:rPr>
        <w:t>инициативным,</w:t>
      </w:r>
      <w:r w:rsidR="00656357" w:rsidRPr="00C74D32">
        <w:rPr>
          <w:rFonts w:ascii="Times New Roman" w:hAnsi="Times New Roman" w:cs="Times New Roman"/>
          <w:sz w:val="28"/>
          <w:szCs w:val="28"/>
        </w:rPr>
        <w:t xml:space="preserve"> </w:t>
      </w:r>
      <w:r w:rsidR="0089034E" w:rsidRPr="00C74D32">
        <w:rPr>
          <w:rFonts w:ascii="Times New Roman" w:hAnsi="Times New Roman" w:cs="Times New Roman"/>
          <w:sz w:val="28"/>
          <w:szCs w:val="28"/>
        </w:rPr>
        <w:t>творческим горожанам</w:t>
      </w:r>
      <w:r w:rsidR="0089034E" w:rsidRPr="0089034E">
        <w:rPr>
          <w:rFonts w:ascii="Times New Roman" w:hAnsi="Times New Roman" w:cs="Times New Roman"/>
          <w:sz w:val="28"/>
          <w:szCs w:val="28"/>
        </w:rPr>
        <w:t xml:space="preserve"> </w:t>
      </w:r>
      <w:r w:rsidRPr="00C74D32">
        <w:rPr>
          <w:rFonts w:ascii="Times New Roman" w:hAnsi="Times New Roman" w:cs="Times New Roman"/>
          <w:sz w:val="28"/>
          <w:szCs w:val="28"/>
        </w:rPr>
        <w:t xml:space="preserve">чувствовать себя социально значимыми. В </w:t>
      </w:r>
      <w:r w:rsidR="0089034E">
        <w:rPr>
          <w:rFonts w:ascii="Times New Roman" w:hAnsi="Times New Roman" w:cs="Times New Roman"/>
          <w:sz w:val="28"/>
          <w:szCs w:val="28"/>
        </w:rPr>
        <w:t> 2</w:t>
      </w:r>
      <w:r w:rsidRPr="00C74D32">
        <w:rPr>
          <w:rFonts w:ascii="Times New Roman" w:hAnsi="Times New Roman" w:cs="Times New Roman"/>
          <w:sz w:val="28"/>
          <w:szCs w:val="28"/>
        </w:rPr>
        <w:t>017 году увеличилось количество кружков рукоделия и</w:t>
      </w:r>
      <w:r w:rsidR="00656357">
        <w:rPr>
          <w:rFonts w:ascii="Times New Roman" w:hAnsi="Times New Roman" w:cs="Times New Roman"/>
          <w:sz w:val="28"/>
          <w:szCs w:val="28"/>
        </w:rPr>
        <w:t> </w:t>
      </w:r>
      <w:r w:rsidRPr="00C74D32">
        <w:rPr>
          <w:rFonts w:ascii="Times New Roman" w:hAnsi="Times New Roman" w:cs="Times New Roman"/>
          <w:sz w:val="28"/>
          <w:szCs w:val="28"/>
        </w:rPr>
        <w:t xml:space="preserve">прикладного искусства, </w:t>
      </w:r>
      <w:proofErr w:type="gramStart"/>
      <w:r w:rsidRPr="00C74D32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C74D32">
        <w:rPr>
          <w:rFonts w:ascii="Times New Roman" w:hAnsi="Times New Roman" w:cs="Times New Roman"/>
          <w:sz w:val="28"/>
          <w:szCs w:val="28"/>
        </w:rPr>
        <w:t xml:space="preserve"> фотокружок. </w:t>
      </w:r>
    </w:p>
    <w:p w:rsidR="00C74D32" w:rsidRDefault="00C74D32" w:rsidP="00890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32">
        <w:rPr>
          <w:rFonts w:ascii="Times New Roman" w:hAnsi="Times New Roman" w:cs="Times New Roman"/>
          <w:sz w:val="28"/>
          <w:szCs w:val="28"/>
        </w:rPr>
        <w:t xml:space="preserve">В округах продолжают работать первичные организации </w:t>
      </w:r>
      <w:r w:rsidR="0089034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74D32">
        <w:rPr>
          <w:rFonts w:ascii="Times New Roman" w:hAnsi="Times New Roman" w:cs="Times New Roman"/>
          <w:sz w:val="28"/>
          <w:szCs w:val="28"/>
        </w:rPr>
        <w:t xml:space="preserve">Советов ветеранов </w:t>
      </w:r>
      <w:r w:rsidR="0089034E">
        <w:rPr>
          <w:rFonts w:ascii="Times New Roman" w:hAnsi="Times New Roman" w:cs="Times New Roman"/>
          <w:sz w:val="28"/>
          <w:szCs w:val="28"/>
        </w:rPr>
        <w:t>войны, труда и правоохранительных органов</w:t>
      </w:r>
      <w:r w:rsidRPr="00C74D32">
        <w:rPr>
          <w:rFonts w:ascii="Times New Roman" w:hAnsi="Times New Roman" w:cs="Times New Roman"/>
          <w:sz w:val="28"/>
          <w:szCs w:val="28"/>
        </w:rPr>
        <w:t>. Во</w:t>
      </w:r>
      <w:r w:rsidR="0089034E">
        <w:rPr>
          <w:rFonts w:ascii="Times New Roman" w:hAnsi="Times New Roman" w:cs="Times New Roman"/>
          <w:sz w:val="28"/>
          <w:szCs w:val="28"/>
        </w:rPr>
        <w:t> </w:t>
      </w:r>
      <w:r w:rsidRPr="00C74D32">
        <w:rPr>
          <w:rFonts w:ascii="Times New Roman" w:hAnsi="Times New Roman" w:cs="Times New Roman"/>
          <w:sz w:val="28"/>
          <w:szCs w:val="28"/>
        </w:rPr>
        <w:t>взаимодействии с различными службами города осуществляется патронаж участников ВОВ, тружеников тыла, вдов и детей войны, оказывается помощь и содействие в решении различных вопросов жителей старшего поколения.</w:t>
      </w:r>
    </w:p>
    <w:p w:rsidR="006707AF" w:rsidRPr="006707AF" w:rsidRDefault="0089034E" w:rsidP="006707A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7AF">
        <w:rPr>
          <w:rFonts w:ascii="Times New Roman" w:hAnsi="Times New Roman" w:cs="Times New Roman"/>
          <w:sz w:val="28"/>
          <w:szCs w:val="28"/>
        </w:rPr>
        <w:t xml:space="preserve">В </w:t>
      </w:r>
      <w:r w:rsidR="00C74D32" w:rsidRPr="006707AF">
        <w:rPr>
          <w:rFonts w:ascii="Times New Roman" w:hAnsi="Times New Roman" w:cs="Times New Roman"/>
          <w:sz w:val="28"/>
          <w:szCs w:val="28"/>
        </w:rPr>
        <w:t>2017 году продолжена акция «ДЕРЕВО ПАМЯТИ», в рамках которой посажено 97 именных деревьев в память о героических подвигах ветеранов Великой Отечественной войны. В акции приняли</w:t>
      </w:r>
      <w:r w:rsidR="00F63868" w:rsidRPr="00F63868">
        <w:rPr>
          <w:rFonts w:ascii="Times New Roman" w:hAnsi="Times New Roman" w:cs="Times New Roman"/>
          <w:sz w:val="28"/>
          <w:szCs w:val="28"/>
        </w:rPr>
        <w:t xml:space="preserve"> </w:t>
      </w:r>
      <w:r w:rsidR="00F63868" w:rsidRPr="00F14607">
        <w:rPr>
          <w:rFonts w:ascii="Times New Roman" w:hAnsi="Times New Roman" w:cs="Times New Roman"/>
          <w:sz w:val="28"/>
          <w:szCs w:val="28"/>
        </w:rPr>
        <w:t>участие 1500 человек, в том числе 94 ветерана, учащиеся 16 школ, воспитанники 14 детских садов и 2 учреждений дополнительного образования.</w:t>
      </w:r>
      <w:r w:rsidR="00F63868" w:rsidRPr="006707AF">
        <w:rPr>
          <w:rFonts w:ascii="Times New Roman" w:hAnsi="Times New Roman" w:cs="Times New Roman"/>
          <w:sz w:val="28"/>
          <w:szCs w:val="28"/>
        </w:rPr>
        <w:t xml:space="preserve"> </w:t>
      </w:r>
      <w:r w:rsidR="00C74D32" w:rsidRPr="006707AF">
        <w:rPr>
          <w:rFonts w:ascii="Times New Roman" w:hAnsi="Times New Roman" w:cs="Times New Roman"/>
          <w:sz w:val="28"/>
          <w:szCs w:val="28"/>
        </w:rPr>
        <w:t>По инициативе</w:t>
      </w:r>
      <w:r w:rsidRPr="0067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A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707AF">
        <w:rPr>
          <w:rFonts w:ascii="Times New Roman" w:hAnsi="Times New Roman" w:cs="Times New Roman"/>
          <w:sz w:val="28"/>
          <w:szCs w:val="28"/>
        </w:rPr>
        <w:t xml:space="preserve"> городской Думы в рамках Года э</w:t>
      </w:r>
      <w:r w:rsidR="00C74D32" w:rsidRPr="006707AF">
        <w:rPr>
          <w:rFonts w:ascii="Times New Roman" w:hAnsi="Times New Roman" w:cs="Times New Roman"/>
          <w:sz w:val="28"/>
          <w:szCs w:val="28"/>
        </w:rPr>
        <w:t>кологии проведена акци</w:t>
      </w:r>
      <w:r w:rsidRPr="006707AF">
        <w:rPr>
          <w:rFonts w:ascii="Times New Roman" w:hAnsi="Times New Roman" w:cs="Times New Roman"/>
          <w:sz w:val="28"/>
          <w:szCs w:val="28"/>
        </w:rPr>
        <w:t>я</w:t>
      </w:r>
      <w:r w:rsidR="00C74D32" w:rsidRPr="006707AF">
        <w:rPr>
          <w:rFonts w:ascii="Times New Roman" w:hAnsi="Times New Roman" w:cs="Times New Roman"/>
          <w:sz w:val="28"/>
          <w:szCs w:val="28"/>
        </w:rPr>
        <w:t xml:space="preserve"> «Салют Победы»</w:t>
      </w:r>
      <w:r w:rsidRPr="006707AF">
        <w:rPr>
          <w:rFonts w:ascii="Times New Roman" w:hAnsi="Times New Roman" w:cs="Times New Roman"/>
          <w:sz w:val="28"/>
          <w:szCs w:val="28"/>
        </w:rPr>
        <w:t xml:space="preserve">: </w:t>
      </w:r>
      <w:r w:rsidR="006707AF">
        <w:rPr>
          <w:rFonts w:ascii="Times New Roman" w:hAnsi="Times New Roman" w:cs="Times New Roman"/>
          <w:sz w:val="28"/>
          <w:szCs w:val="28"/>
        </w:rPr>
        <w:t>н</w:t>
      </w:r>
      <w:r w:rsidR="006707AF" w:rsidRPr="006707AF">
        <w:rPr>
          <w:rFonts w:ascii="Times New Roman" w:hAnsi="Times New Roman" w:cs="Times New Roman"/>
          <w:sz w:val="28"/>
          <w:szCs w:val="28"/>
        </w:rPr>
        <w:t xml:space="preserve">а аллее Воинской славы было высажено  более 750 луковиц тюльпанов. </w:t>
      </w:r>
    </w:p>
    <w:p w:rsidR="00C74D32" w:rsidRPr="00C74D32" w:rsidRDefault="00C74D32" w:rsidP="00C74D32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74D32">
        <w:rPr>
          <w:sz w:val="28"/>
          <w:szCs w:val="28"/>
        </w:rPr>
        <w:t xml:space="preserve">Проект </w:t>
      </w:r>
      <w:r w:rsidRPr="00C74D32">
        <w:rPr>
          <w:b/>
          <w:sz w:val="28"/>
          <w:szCs w:val="28"/>
        </w:rPr>
        <w:t>«Правопорядок – общее дело»</w:t>
      </w:r>
      <w:r w:rsidR="009A0BA0">
        <w:rPr>
          <w:b/>
          <w:sz w:val="28"/>
          <w:szCs w:val="28"/>
        </w:rPr>
        <w:t xml:space="preserve">. </w:t>
      </w:r>
      <w:r w:rsidR="009A0BA0" w:rsidRPr="009A0BA0">
        <w:rPr>
          <w:sz w:val="28"/>
          <w:szCs w:val="28"/>
        </w:rPr>
        <w:t>С</w:t>
      </w:r>
      <w:r w:rsidRPr="009A0BA0">
        <w:rPr>
          <w:sz w:val="28"/>
          <w:szCs w:val="28"/>
        </w:rPr>
        <w:t>о</w:t>
      </w:r>
      <w:r w:rsidRPr="00C74D32">
        <w:rPr>
          <w:sz w:val="28"/>
          <w:szCs w:val="28"/>
        </w:rPr>
        <w:t>здано 2 новых отряда ДНД</w:t>
      </w:r>
      <w:r w:rsidR="009A0BA0">
        <w:rPr>
          <w:sz w:val="28"/>
          <w:szCs w:val="28"/>
        </w:rPr>
        <w:t xml:space="preserve"> в избирательных округах</w:t>
      </w:r>
      <w:r w:rsidRPr="00C74D32">
        <w:rPr>
          <w:sz w:val="28"/>
          <w:szCs w:val="28"/>
        </w:rPr>
        <w:t xml:space="preserve">, теперь 12 отрядов </w:t>
      </w:r>
      <w:r w:rsidR="009A0BA0">
        <w:rPr>
          <w:sz w:val="28"/>
          <w:szCs w:val="28"/>
        </w:rPr>
        <w:t xml:space="preserve">готовы </w:t>
      </w:r>
      <w:r w:rsidRPr="00C74D32">
        <w:rPr>
          <w:sz w:val="28"/>
          <w:szCs w:val="28"/>
        </w:rPr>
        <w:t>патрулир</w:t>
      </w:r>
      <w:r w:rsidR="009A0BA0">
        <w:rPr>
          <w:sz w:val="28"/>
          <w:szCs w:val="28"/>
        </w:rPr>
        <w:t>овать</w:t>
      </w:r>
      <w:r w:rsidRPr="00C74D32">
        <w:rPr>
          <w:sz w:val="28"/>
          <w:szCs w:val="28"/>
        </w:rPr>
        <w:t xml:space="preserve"> микрорайоны города. Вопрос участия граждан в охране общественного порядка был рассмотрен на заседании постоянной комиссии по местному самоуправлению</w:t>
      </w:r>
      <w:r w:rsidR="009A0BA0">
        <w:rPr>
          <w:sz w:val="28"/>
          <w:szCs w:val="28"/>
        </w:rPr>
        <w:t xml:space="preserve"> (А.А. Брежнев)</w:t>
      </w:r>
      <w:r w:rsidRPr="00C74D32">
        <w:rPr>
          <w:sz w:val="28"/>
          <w:szCs w:val="28"/>
        </w:rPr>
        <w:t xml:space="preserve">. В ходе </w:t>
      </w:r>
      <w:r w:rsidR="00783EC4">
        <w:rPr>
          <w:sz w:val="28"/>
          <w:szCs w:val="28"/>
        </w:rPr>
        <w:t xml:space="preserve">обсуждения </w:t>
      </w:r>
      <w:r w:rsidRPr="00C74D32">
        <w:rPr>
          <w:sz w:val="28"/>
          <w:szCs w:val="28"/>
        </w:rPr>
        <w:t>выявлен ряд проблем</w:t>
      </w:r>
      <w:r w:rsidR="00783EC4">
        <w:rPr>
          <w:sz w:val="28"/>
          <w:szCs w:val="28"/>
        </w:rPr>
        <w:t xml:space="preserve">, связанных с недостаточным </w:t>
      </w:r>
      <w:r w:rsidR="009A0BA0">
        <w:rPr>
          <w:sz w:val="28"/>
          <w:szCs w:val="28"/>
        </w:rPr>
        <w:t>взаимодействи</w:t>
      </w:r>
      <w:r w:rsidR="00783EC4">
        <w:rPr>
          <w:sz w:val="28"/>
          <w:szCs w:val="28"/>
        </w:rPr>
        <w:t>ем</w:t>
      </w:r>
      <w:r w:rsidR="009A0BA0">
        <w:rPr>
          <w:sz w:val="28"/>
          <w:szCs w:val="28"/>
        </w:rPr>
        <w:t xml:space="preserve"> </w:t>
      </w:r>
      <w:r w:rsidRPr="00C74D32">
        <w:rPr>
          <w:sz w:val="28"/>
          <w:szCs w:val="28"/>
        </w:rPr>
        <w:t>с</w:t>
      </w:r>
      <w:r w:rsidR="00783EC4">
        <w:rPr>
          <w:sz w:val="28"/>
          <w:szCs w:val="28"/>
        </w:rPr>
        <w:t> </w:t>
      </w:r>
      <w:r w:rsidRPr="00C74D32">
        <w:rPr>
          <w:sz w:val="28"/>
          <w:szCs w:val="28"/>
        </w:rPr>
        <w:t>п</w:t>
      </w:r>
      <w:r w:rsidR="00313804">
        <w:rPr>
          <w:sz w:val="28"/>
          <w:szCs w:val="28"/>
        </w:rPr>
        <w:t>олицией</w:t>
      </w:r>
      <w:r w:rsidRPr="00C74D32">
        <w:rPr>
          <w:sz w:val="28"/>
          <w:szCs w:val="28"/>
        </w:rPr>
        <w:t xml:space="preserve"> </w:t>
      </w:r>
      <w:r w:rsidR="00313804" w:rsidRPr="00313804">
        <w:rPr>
          <w:sz w:val="28"/>
          <w:szCs w:val="28"/>
        </w:rPr>
        <w:t>в вопросах соблюдения графика патрулирования</w:t>
      </w:r>
      <w:r w:rsidR="00313804" w:rsidRPr="00C74D32">
        <w:rPr>
          <w:sz w:val="28"/>
          <w:szCs w:val="28"/>
        </w:rPr>
        <w:t xml:space="preserve"> </w:t>
      </w:r>
      <w:r w:rsidRPr="00C74D32">
        <w:rPr>
          <w:sz w:val="28"/>
          <w:szCs w:val="28"/>
        </w:rPr>
        <w:t>и отсутствием мер стимулирования и</w:t>
      </w:r>
      <w:r w:rsidR="00783EC4">
        <w:rPr>
          <w:sz w:val="28"/>
          <w:szCs w:val="28"/>
        </w:rPr>
        <w:t> </w:t>
      </w:r>
      <w:r w:rsidRPr="00C74D32">
        <w:rPr>
          <w:sz w:val="28"/>
          <w:szCs w:val="28"/>
        </w:rPr>
        <w:t>поддержки г</w:t>
      </w:r>
      <w:r w:rsidR="00783EC4">
        <w:rPr>
          <w:sz w:val="28"/>
          <w:szCs w:val="28"/>
        </w:rPr>
        <w:t>раждан</w:t>
      </w:r>
      <w:r w:rsidRPr="00C74D32">
        <w:rPr>
          <w:sz w:val="28"/>
          <w:szCs w:val="28"/>
        </w:rPr>
        <w:t>, вступивших в ряды ДНД.</w:t>
      </w:r>
    </w:p>
    <w:p w:rsidR="00132437" w:rsidRPr="004207B4" w:rsidRDefault="00FC316F" w:rsidP="0013243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207B4">
        <w:rPr>
          <w:sz w:val="28"/>
          <w:szCs w:val="28"/>
        </w:rPr>
        <w:t xml:space="preserve">Продолжили свою работу </w:t>
      </w:r>
      <w:r w:rsidR="00132437" w:rsidRPr="004207B4">
        <w:rPr>
          <w:sz w:val="28"/>
          <w:szCs w:val="28"/>
        </w:rPr>
        <w:t>Советы профилактики правонарушений в</w:t>
      </w:r>
      <w:r w:rsidRPr="004207B4">
        <w:rPr>
          <w:sz w:val="28"/>
          <w:szCs w:val="28"/>
        </w:rPr>
        <w:t> </w:t>
      </w:r>
      <w:r w:rsidR="00132437" w:rsidRPr="004207B4">
        <w:rPr>
          <w:sz w:val="28"/>
          <w:szCs w:val="28"/>
        </w:rPr>
        <w:t>избирательных округах</w:t>
      </w:r>
      <w:r w:rsidRPr="004207B4">
        <w:rPr>
          <w:sz w:val="28"/>
          <w:szCs w:val="28"/>
        </w:rPr>
        <w:t>. Проведено 108 заседаний, 210 встреч с жителями, 176 рейдов.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7"/>
        <w:gridCol w:w="3995"/>
      </w:tblGrid>
      <w:tr w:rsidR="00906CF1" w:rsidRPr="00C74D32" w:rsidTr="00906CF1">
        <w:tc>
          <w:tcPr>
            <w:tcW w:w="9322" w:type="dxa"/>
            <w:gridSpan w:val="2"/>
            <w:shd w:val="clear" w:color="auto" w:fill="EAF1DD" w:themeFill="accent3" w:themeFillTint="33"/>
          </w:tcPr>
          <w:p w:rsidR="00906CF1" w:rsidRPr="00906CF1" w:rsidRDefault="00906CF1" w:rsidP="00C7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CF1">
              <w:rPr>
                <w:rFonts w:ascii="Times New Roman" w:hAnsi="Times New Roman"/>
                <w:b/>
                <w:sz w:val="28"/>
                <w:szCs w:val="28"/>
              </w:rPr>
              <w:t>Работа Советов профилактики правонарушений в 2017 году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132437" w:rsidP="001324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Проведено з</w:t>
            </w:r>
            <w:r w:rsidR="00906CF1" w:rsidRPr="00C74D32">
              <w:rPr>
                <w:rFonts w:ascii="Times New Roman" w:hAnsi="Times New Roman"/>
                <w:b/>
                <w:sz w:val="28"/>
                <w:szCs w:val="28"/>
              </w:rPr>
              <w:t xml:space="preserve">аседаний 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906CF1" w:rsidP="00C74D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D32">
              <w:rPr>
                <w:rFonts w:ascii="Times New Roman" w:hAnsi="Times New Roman"/>
                <w:b/>
                <w:sz w:val="28"/>
                <w:szCs w:val="28"/>
              </w:rPr>
              <w:t>Рассмотрено вопросов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906CF1" w:rsidP="00C74D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D32">
              <w:rPr>
                <w:rFonts w:ascii="Times New Roman" w:hAnsi="Times New Roman"/>
                <w:b/>
                <w:sz w:val="28"/>
                <w:szCs w:val="28"/>
              </w:rPr>
              <w:t>Проведено встреч с жителями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906CF1" w:rsidP="00C74D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D32">
              <w:rPr>
                <w:rFonts w:ascii="Times New Roman" w:hAnsi="Times New Roman"/>
                <w:b/>
                <w:sz w:val="28"/>
                <w:szCs w:val="28"/>
              </w:rPr>
              <w:t>Проведено профилактических бесед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tabs>
                <w:tab w:val="left" w:pos="1260"/>
                <w:tab w:val="center" w:pos="15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906CF1" w:rsidP="001324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Проведено рейдов,</w:t>
            </w:r>
          </w:p>
          <w:p w:rsidR="00906CF1" w:rsidRPr="00C74D32" w:rsidRDefault="00906CF1" w:rsidP="001324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в том числе по проблемам: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906CF1" w:rsidP="001324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- ненадлежащего поведения в быту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906CF1" w:rsidP="001324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- контроля семей, находящихся в</w:t>
            </w:r>
            <w:r w:rsidR="00132437">
              <w:rPr>
                <w:rFonts w:ascii="Times New Roman" w:hAnsi="Times New Roman"/>
                <w:sz w:val="28"/>
                <w:szCs w:val="28"/>
              </w:rPr>
              <w:t> </w:t>
            </w:r>
            <w:r w:rsidRPr="00C74D32">
              <w:rPr>
                <w:rFonts w:ascii="Times New Roman" w:hAnsi="Times New Roman"/>
                <w:sz w:val="28"/>
                <w:szCs w:val="28"/>
              </w:rPr>
              <w:t>социально опасном положении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906CF1" w:rsidP="001324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- профилактики правонарушений несовершеннолетними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06CF1" w:rsidRPr="00C74D32" w:rsidTr="00906CF1">
        <w:tc>
          <w:tcPr>
            <w:tcW w:w="5327" w:type="dxa"/>
            <w:shd w:val="clear" w:color="auto" w:fill="E5DFEC" w:themeFill="accent4" w:themeFillTint="33"/>
          </w:tcPr>
          <w:p w:rsidR="00906CF1" w:rsidRPr="00C74D32" w:rsidRDefault="00906CF1" w:rsidP="001324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- несанкционированной торговли</w:t>
            </w:r>
          </w:p>
        </w:tc>
        <w:tc>
          <w:tcPr>
            <w:tcW w:w="3995" w:type="dxa"/>
            <w:shd w:val="clear" w:color="auto" w:fill="E5DFEC" w:themeFill="accent4" w:themeFillTint="33"/>
          </w:tcPr>
          <w:p w:rsidR="00906CF1" w:rsidRPr="00C74D32" w:rsidRDefault="00906CF1" w:rsidP="00906CF1">
            <w:pPr>
              <w:tabs>
                <w:tab w:val="left" w:pos="1260"/>
                <w:tab w:val="center" w:pos="15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3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C74D32" w:rsidRPr="00C74D32" w:rsidRDefault="00C74D32" w:rsidP="004A15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BF1" w:rsidRPr="00395BF1" w:rsidRDefault="00C74D32" w:rsidP="00395B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D32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C74D32">
        <w:rPr>
          <w:rFonts w:ascii="Times New Roman" w:hAnsi="Times New Roman" w:cs="Times New Roman"/>
          <w:b/>
          <w:sz w:val="28"/>
          <w:szCs w:val="28"/>
        </w:rPr>
        <w:t>«От ГТО к здоровой нации»</w:t>
      </w:r>
      <w:r w:rsidRPr="00C74D32">
        <w:rPr>
          <w:rFonts w:ascii="Times New Roman" w:hAnsi="Times New Roman" w:cs="Times New Roman"/>
          <w:sz w:val="28"/>
          <w:szCs w:val="28"/>
        </w:rPr>
        <w:t xml:space="preserve"> установлено 32</w:t>
      </w:r>
      <w:r w:rsidR="00132437">
        <w:rPr>
          <w:rFonts w:ascii="Times New Roman" w:hAnsi="Times New Roman" w:cs="Times New Roman"/>
          <w:sz w:val="28"/>
          <w:szCs w:val="28"/>
        </w:rPr>
        <w:t> </w:t>
      </w:r>
      <w:r w:rsidRPr="00C74D32">
        <w:rPr>
          <w:rFonts w:ascii="Times New Roman" w:hAnsi="Times New Roman" w:cs="Times New Roman"/>
          <w:sz w:val="28"/>
          <w:szCs w:val="28"/>
        </w:rPr>
        <w:t>антивандальных спортивных тренажера, 9 детских спортивных комплексов. Для установки площадки с</w:t>
      </w:r>
      <w:r w:rsidR="00132437">
        <w:rPr>
          <w:rFonts w:ascii="Times New Roman" w:hAnsi="Times New Roman" w:cs="Times New Roman"/>
          <w:sz w:val="28"/>
          <w:szCs w:val="28"/>
        </w:rPr>
        <w:t> </w:t>
      </w:r>
      <w:r w:rsidRPr="00C74D32">
        <w:rPr>
          <w:rFonts w:ascii="Times New Roman" w:hAnsi="Times New Roman" w:cs="Times New Roman"/>
          <w:sz w:val="28"/>
          <w:szCs w:val="28"/>
        </w:rPr>
        <w:t>антивандальными тренажерами в</w:t>
      </w:r>
      <w:r w:rsidR="00253680">
        <w:rPr>
          <w:rFonts w:ascii="Times New Roman" w:hAnsi="Times New Roman" w:cs="Times New Roman"/>
          <w:sz w:val="28"/>
          <w:szCs w:val="28"/>
        </w:rPr>
        <w:t> </w:t>
      </w:r>
      <w:r w:rsidRPr="00C74D32">
        <w:rPr>
          <w:rFonts w:ascii="Times New Roman" w:hAnsi="Times New Roman" w:cs="Times New Roman"/>
          <w:sz w:val="28"/>
          <w:szCs w:val="28"/>
        </w:rPr>
        <w:t>квартале В-7 привлечены внебюджетные средства</w:t>
      </w:r>
      <w:r w:rsidRPr="00395BF1">
        <w:rPr>
          <w:rFonts w:ascii="Times New Roman" w:hAnsi="Times New Roman" w:cs="Times New Roman"/>
          <w:sz w:val="28"/>
          <w:szCs w:val="28"/>
        </w:rPr>
        <w:t>.</w:t>
      </w:r>
      <w:r w:rsidR="00395BF1" w:rsidRPr="00395BF1">
        <w:rPr>
          <w:rFonts w:cs="Times New Roman"/>
          <w:sz w:val="28"/>
          <w:szCs w:val="28"/>
        </w:rPr>
        <w:t xml:space="preserve"> </w:t>
      </w:r>
      <w:r w:rsidR="00395BF1" w:rsidRPr="00395BF1">
        <w:rPr>
          <w:rFonts w:ascii="Times New Roman" w:hAnsi="Times New Roman" w:cs="Times New Roman"/>
          <w:sz w:val="28"/>
          <w:szCs w:val="28"/>
        </w:rPr>
        <w:t>Открытием многофункциональной площадки завершен проект «Территория отдыха и</w:t>
      </w:r>
      <w:r w:rsidR="007F68EE">
        <w:rPr>
          <w:rFonts w:ascii="Times New Roman" w:hAnsi="Times New Roman" w:cs="Times New Roman"/>
          <w:sz w:val="28"/>
          <w:szCs w:val="28"/>
        </w:rPr>
        <w:t> </w:t>
      </w:r>
      <w:r w:rsidR="00395BF1" w:rsidRPr="00395BF1">
        <w:rPr>
          <w:rFonts w:ascii="Times New Roman" w:hAnsi="Times New Roman" w:cs="Times New Roman"/>
          <w:sz w:val="28"/>
          <w:szCs w:val="28"/>
        </w:rPr>
        <w:t>спорта для жителей округа №5», который реализовывался поэтапно на</w:t>
      </w:r>
      <w:r w:rsidR="007F68EE">
        <w:rPr>
          <w:rFonts w:ascii="Times New Roman" w:hAnsi="Times New Roman" w:cs="Times New Roman"/>
          <w:sz w:val="28"/>
          <w:szCs w:val="28"/>
        </w:rPr>
        <w:t> </w:t>
      </w:r>
      <w:r w:rsidR="00395BF1">
        <w:rPr>
          <w:rFonts w:ascii="Times New Roman" w:hAnsi="Times New Roman" w:cs="Times New Roman"/>
          <w:sz w:val="28"/>
          <w:szCs w:val="28"/>
        </w:rPr>
        <w:t xml:space="preserve">протяжении 2 </w:t>
      </w:r>
      <w:r w:rsidR="00395BF1" w:rsidRPr="00395BF1">
        <w:rPr>
          <w:rFonts w:ascii="Times New Roman" w:hAnsi="Times New Roman" w:cs="Times New Roman"/>
          <w:sz w:val="28"/>
          <w:szCs w:val="28"/>
        </w:rPr>
        <w:t>лет.</w:t>
      </w:r>
    </w:p>
    <w:p w:rsidR="000B6C6F" w:rsidRDefault="00DE5870" w:rsidP="000B6C6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РАБОТА СО СЛУЖЕБНЫМИ ПИСЬМАМИ, </w:t>
      </w:r>
    </w:p>
    <w:p w:rsidR="00DE5870" w:rsidRDefault="00DE5870" w:rsidP="000B6C6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РАССМОТРЕНИЕ ОБРАЩЕНИЙ ГРАЖДАН</w:t>
      </w:r>
    </w:p>
    <w:p w:rsidR="00FB52C9" w:rsidRPr="0024302B" w:rsidRDefault="00543777" w:rsidP="00E81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2B">
        <w:rPr>
          <w:rFonts w:ascii="Times New Roman" w:hAnsi="Times New Roman" w:cs="Times New Roman"/>
          <w:sz w:val="28"/>
          <w:szCs w:val="28"/>
        </w:rPr>
        <w:t>Д</w:t>
      </w:r>
      <w:r w:rsidR="00FB52C9" w:rsidRPr="0024302B">
        <w:rPr>
          <w:rFonts w:ascii="Times New Roman" w:hAnsi="Times New Roman" w:cs="Times New Roman"/>
          <w:sz w:val="28"/>
          <w:szCs w:val="28"/>
        </w:rPr>
        <w:t>окумент</w:t>
      </w:r>
      <w:r w:rsidRPr="0024302B">
        <w:rPr>
          <w:rFonts w:ascii="Times New Roman" w:hAnsi="Times New Roman" w:cs="Times New Roman"/>
          <w:sz w:val="28"/>
          <w:szCs w:val="28"/>
        </w:rPr>
        <w:t>ация Волгодонской городской Думы</w:t>
      </w:r>
      <w:r w:rsidR="00FB52C9" w:rsidRPr="0024302B">
        <w:rPr>
          <w:rFonts w:ascii="Times New Roman" w:hAnsi="Times New Roman" w:cs="Times New Roman"/>
          <w:sz w:val="28"/>
          <w:szCs w:val="28"/>
        </w:rPr>
        <w:t xml:space="preserve"> </w:t>
      </w:r>
      <w:r w:rsidR="00F743AC" w:rsidRPr="0024302B">
        <w:rPr>
          <w:rFonts w:ascii="Times New Roman" w:hAnsi="Times New Roman" w:cs="Times New Roman"/>
          <w:sz w:val="28"/>
          <w:szCs w:val="28"/>
        </w:rPr>
        <w:t>ведется</w:t>
      </w:r>
      <w:r w:rsidR="00FB52C9" w:rsidRPr="0024302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66D3D">
        <w:rPr>
          <w:rFonts w:ascii="Times New Roman" w:hAnsi="Times New Roman" w:cs="Times New Roman"/>
          <w:sz w:val="28"/>
          <w:szCs w:val="28"/>
        </w:rPr>
        <w:t> </w:t>
      </w:r>
      <w:r w:rsidR="00F743AC" w:rsidRPr="0024302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0679E2" w:rsidRPr="0024302B">
        <w:rPr>
          <w:rFonts w:ascii="Times New Roman" w:hAnsi="Times New Roman" w:cs="Times New Roman"/>
          <w:sz w:val="28"/>
          <w:szCs w:val="28"/>
        </w:rPr>
        <w:t>номенклатурой дел. В 2017</w:t>
      </w:r>
      <w:r w:rsidR="00FB52C9" w:rsidRPr="0024302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302B">
        <w:rPr>
          <w:rFonts w:ascii="Times New Roman" w:hAnsi="Times New Roman" w:cs="Times New Roman"/>
          <w:sz w:val="28"/>
          <w:szCs w:val="28"/>
        </w:rPr>
        <w:t>у</w:t>
      </w:r>
      <w:r w:rsidR="00AE7ED1" w:rsidRPr="0024302B">
        <w:rPr>
          <w:rFonts w:ascii="Times New Roman" w:hAnsi="Times New Roman" w:cs="Times New Roman"/>
          <w:sz w:val="28"/>
          <w:szCs w:val="28"/>
        </w:rPr>
        <w:t xml:space="preserve"> </w:t>
      </w:r>
      <w:r w:rsidRPr="0024302B">
        <w:rPr>
          <w:rFonts w:ascii="Times New Roman" w:hAnsi="Times New Roman" w:cs="Times New Roman"/>
          <w:sz w:val="28"/>
          <w:szCs w:val="28"/>
        </w:rPr>
        <w:t xml:space="preserve">в </w:t>
      </w:r>
      <w:r w:rsidR="00FB52C9" w:rsidRPr="0024302B">
        <w:rPr>
          <w:rFonts w:ascii="Times New Roman" w:hAnsi="Times New Roman" w:cs="Times New Roman"/>
          <w:sz w:val="28"/>
          <w:szCs w:val="28"/>
        </w:rPr>
        <w:t>приемной председателя Волгодонской городской Думы</w:t>
      </w:r>
      <w:r w:rsidRPr="0024302B">
        <w:rPr>
          <w:rFonts w:ascii="Times New Roman" w:hAnsi="Times New Roman" w:cs="Times New Roman"/>
          <w:sz w:val="28"/>
          <w:szCs w:val="28"/>
        </w:rPr>
        <w:t xml:space="preserve"> – главы города Волгодонска</w:t>
      </w:r>
      <w:r w:rsidR="00FB52C9" w:rsidRPr="0024302B"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="000679E2" w:rsidRPr="0024302B">
        <w:rPr>
          <w:rFonts w:ascii="Times New Roman" w:hAnsi="Times New Roman" w:cs="Times New Roman"/>
          <w:b/>
          <w:color w:val="000000"/>
          <w:sz w:val="28"/>
          <w:szCs w:val="28"/>
        </w:rPr>
        <w:t>1495</w:t>
      </w:r>
      <w:r w:rsidR="00FB52C9" w:rsidRPr="0024302B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FB52C9" w:rsidRPr="0024302B" w:rsidTr="005F51D2">
        <w:tc>
          <w:tcPr>
            <w:tcW w:w="9464" w:type="dxa"/>
            <w:gridSpan w:val="2"/>
            <w:vAlign w:val="center"/>
          </w:tcPr>
          <w:p w:rsidR="00FB52C9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FB52C9"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орреспонденция </w:t>
            </w:r>
            <w:proofErr w:type="spellStart"/>
            <w:r w:rsidR="00FB52C9"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Волгодонской</w:t>
            </w:r>
            <w:proofErr w:type="spellEnd"/>
            <w:r w:rsidR="00FB52C9"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городской Думы</w:t>
            </w:r>
          </w:p>
        </w:tc>
      </w:tr>
      <w:tr w:rsidR="00FB52C9" w:rsidRPr="0024302B" w:rsidTr="000679E2">
        <w:trPr>
          <w:trHeight w:val="541"/>
        </w:trPr>
        <w:tc>
          <w:tcPr>
            <w:tcW w:w="7196" w:type="dxa"/>
            <w:vAlign w:val="center"/>
          </w:tcPr>
          <w:p w:rsidR="00FB52C9" w:rsidRPr="0024302B" w:rsidRDefault="000679E2" w:rsidP="00712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>Из Законодательного Собрания Ростовской области</w:t>
            </w:r>
          </w:p>
        </w:tc>
        <w:tc>
          <w:tcPr>
            <w:tcW w:w="2268" w:type="dxa"/>
          </w:tcPr>
          <w:p w:rsidR="00FB52C9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0679E2" w:rsidRPr="0024302B" w:rsidTr="005F51D2">
        <w:tc>
          <w:tcPr>
            <w:tcW w:w="7196" w:type="dxa"/>
            <w:vAlign w:val="center"/>
          </w:tcPr>
          <w:p w:rsidR="000679E2" w:rsidRPr="0024302B" w:rsidRDefault="000679E2" w:rsidP="00712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>Из Правительства Ростовской области</w:t>
            </w:r>
          </w:p>
        </w:tc>
        <w:tc>
          <w:tcPr>
            <w:tcW w:w="2268" w:type="dxa"/>
          </w:tcPr>
          <w:p w:rsidR="000679E2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0679E2" w:rsidRPr="0024302B" w:rsidTr="005F51D2">
        <w:tc>
          <w:tcPr>
            <w:tcW w:w="7196" w:type="dxa"/>
            <w:vAlign w:val="center"/>
          </w:tcPr>
          <w:p w:rsidR="000679E2" w:rsidRPr="0024302B" w:rsidRDefault="000679E2" w:rsidP="00712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>Из органов прокуратуры</w:t>
            </w:r>
          </w:p>
        </w:tc>
        <w:tc>
          <w:tcPr>
            <w:tcW w:w="2268" w:type="dxa"/>
          </w:tcPr>
          <w:p w:rsidR="000679E2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FB52C9" w:rsidRPr="0024302B" w:rsidTr="005F51D2">
        <w:tc>
          <w:tcPr>
            <w:tcW w:w="7196" w:type="dxa"/>
            <w:vAlign w:val="center"/>
          </w:tcPr>
          <w:p w:rsidR="00FB52C9" w:rsidRPr="0024302B" w:rsidRDefault="000679E2" w:rsidP="007129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3777" w:rsidRPr="002430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B52C9" w:rsidRPr="0024302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 организаций и предприятий</w:t>
            </w:r>
          </w:p>
        </w:tc>
        <w:tc>
          <w:tcPr>
            <w:tcW w:w="2268" w:type="dxa"/>
          </w:tcPr>
          <w:p w:rsidR="00FB52C9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1285</w:t>
            </w:r>
          </w:p>
        </w:tc>
      </w:tr>
      <w:tr w:rsidR="00FB52C9" w:rsidRPr="0024302B" w:rsidTr="005F51D2">
        <w:tc>
          <w:tcPr>
            <w:tcW w:w="7196" w:type="dxa"/>
            <w:vAlign w:val="center"/>
          </w:tcPr>
          <w:p w:rsidR="00FB52C9" w:rsidRPr="0024302B" w:rsidRDefault="00FB52C9" w:rsidP="00712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депутатов </w:t>
            </w:r>
            <w:r w:rsidR="00F743AC" w:rsidRPr="0024302B">
              <w:rPr>
                <w:rFonts w:ascii="Times New Roman" w:hAnsi="Times New Roman" w:cs="Times New Roman"/>
                <w:sz w:val="28"/>
                <w:szCs w:val="28"/>
              </w:rPr>
              <w:t xml:space="preserve"> Волгодонской </w:t>
            </w: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Думы </w:t>
            </w:r>
          </w:p>
        </w:tc>
        <w:tc>
          <w:tcPr>
            <w:tcW w:w="2268" w:type="dxa"/>
          </w:tcPr>
          <w:p w:rsidR="00FB52C9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FB52C9" w:rsidRPr="0024302B" w:rsidTr="000679E2">
        <w:trPr>
          <w:trHeight w:val="1080"/>
        </w:trPr>
        <w:tc>
          <w:tcPr>
            <w:tcW w:w="7196" w:type="dxa"/>
            <w:vAlign w:val="center"/>
          </w:tcPr>
          <w:p w:rsidR="00FB52C9" w:rsidRPr="0024302B" w:rsidRDefault="00FB52C9" w:rsidP="007129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граждан к председателю В</w:t>
            </w:r>
            <w:r w:rsidR="004E0582" w:rsidRPr="0024302B">
              <w:rPr>
                <w:rFonts w:ascii="Times New Roman" w:hAnsi="Times New Roman" w:cs="Times New Roman"/>
                <w:sz w:val="28"/>
                <w:szCs w:val="28"/>
              </w:rPr>
              <w:t xml:space="preserve">олгодонской городской Думы – главе </w:t>
            </w: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0582" w:rsidRPr="0024302B">
              <w:rPr>
                <w:rFonts w:ascii="Times New Roman" w:hAnsi="Times New Roman" w:cs="Times New Roman"/>
                <w:sz w:val="28"/>
                <w:szCs w:val="28"/>
              </w:rPr>
              <w:t>орода Волгодонска</w:t>
            </w:r>
          </w:p>
        </w:tc>
        <w:tc>
          <w:tcPr>
            <w:tcW w:w="2268" w:type="dxa"/>
          </w:tcPr>
          <w:p w:rsidR="00FB52C9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FB52C9" w:rsidRPr="0024302B" w:rsidTr="005F51D2">
        <w:tc>
          <w:tcPr>
            <w:tcW w:w="7196" w:type="dxa"/>
            <w:vAlign w:val="center"/>
          </w:tcPr>
          <w:p w:rsidR="00FB52C9" w:rsidRPr="0024302B" w:rsidRDefault="00FB52C9" w:rsidP="007129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граждан к </w:t>
            </w:r>
            <w:r w:rsidR="004E0582" w:rsidRPr="0024302B">
              <w:rPr>
                <w:rFonts w:ascii="Times New Roman" w:hAnsi="Times New Roman" w:cs="Times New Roman"/>
                <w:sz w:val="28"/>
                <w:szCs w:val="28"/>
              </w:rPr>
              <w:t>председателю Волгодонской городской Думы – главе города Волгодонска</w:t>
            </w:r>
            <w:r w:rsidR="00B5549C" w:rsidRPr="00243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02B">
              <w:rPr>
                <w:rFonts w:ascii="Times New Roman" w:hAnsi="Times New Roman" w:cs="Times New Roman"/>
                <w:sz w:val="28"/>
                <w:szCs w:val="28"/>
              </w:rPr>
              <w:t>на личном приеме</w:t>
            </w:r>
          </w:p>
        </w:tc>
        <w:tc>
          <w:tcPr>
            <w:tcW w:w="2268" w:type="dxa"/>
          </w:tcPr>
          <w:p w:rsidR="00FB52C9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FB52C9" w:rsidRPr="0024302B" w:rsidTr="005F51D2">
        <w:tc>
          <w:tcPr>
            <w:tcW w:w="7196" w:type="dxa"/>
            <w:vAlign w:val="center"/>
          </w:tcPr>
          <w:p w:rsidR="00FB52C9" w:rsidRPr="0024302B" w:rsidRDefault="000679E2" w:rsidP="007129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FB52C9" w:rsidRPr="002430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FB52C9" w:rsidRPr="0024302B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1495</w:t>
            </w:r>
          </w:p>
        </w:tc>
      </w:tr>
    </w:tbl>
    <w:p w:rsidR="0024302B" w:rsidRDefault="0024302B" w:rsidP="00C82173">
      <w:pPr>
        <w:jc w:val="both"/>
        <w:rPr>
          <w:rFonts w:ascii="Times New Roman" w:hAnsi="Times New Roman" w:cs="Times New Roman"/>
          <w:sz w:val="28"/>
          <w:szCs w:val="34"/>
        </w:rPr>
      </w:pPr>
    </w:p>
    <w:p w:rsidR="00BC0D4B" w:rsidRPr="00C82173" w:rsidRDefault="00BC0D4B" w:rsidP="004077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C82173">
        <w:rPr>
          <w:rFonts w:ascii="Times New Roman" w:hAnsi="Times New Roman" w:cs="Times New Roman"/>
          <w:sz w:val="28"/>
          <w:szCs w:val="34"/>
        </w:rPr>
        <w:lastRenderedPageBreak/>
        <w:t>Работа по рассмотрению обращений пров</w:t>
      </w:r>
      <w:r>
        <w:rPr>
          <w:rFonts w:ascii="Times New Roman" w:hAnsi="Times New Roman" w:cs="Times New Roman"/>
          <w:sz w:val="28"/>
          <w:szCs w:val="34"/>
        </w:rPr>
        <w:t xml:space="preserve">одится </w:t>
      </w:r>
      <w:r w:rsidRPr="00C82173">
        <w:rPr>
          <w:rFonts w:ascii="Times New Roman" w:hAnsi="Times New Roman" w:cs="Times New Roman"/>
          <w:sz w:val="28"/>
          <w:szCs w:val="34"/>
        </w:rPr>
        <w:t>в соответствии с</w:t>
      </w:r>
      <w:r>
        <w:rPr>
          <w:rFonts w:ascii="Times New Roman" w:hAnsi="Times New Roman" w:cs="Times New Roman"/>
          <w:sz w:val="28"/>
          <w:szCs w:val="34"/>
        </w:rPr>
        <w:t> </w:t>
      </w:r>
      <w:r w:rsidRPr="00C82173">
        <w:rPr>
          <w:rFonts w:ascii="Times New Roman" w:hAnsi="Times New Roman" w:cs="Times New Roman"/>
          <w:sz w:val="28"/>
          <w:szCs w:val="34"/>
        </w:rPr>
        <w:t xml:space="preserve">Федеральным законом от 02.05.2006 № 59-ФЗ «О порядке рассмотрения обращений граждан </w:t>
      </w:r>
      <w:r>
        <w:rPr>
          <w:rFonts w:ascii="Times New Roman" w:hAnsi="Times New Roman" w:cs="Times New Roman"/>
          <w:sz w:val="28"/>
          <w:szCs w:val="34"/>
        </w:rPr>
        <w:t xml:space="preserve">Российской Федерации». Обращения группируются </w:t>
      </w:r>
      <w:r w:rsidRPr="00C82173">
        <w:rPr>
          <w:rFonts w:ascii="Times New Roman" w:hAnsi="Times New Roman" w:cs="Times New Roman"/>
          <w:sz w:val="28"/>
          <w:szCs w:val="34"/>
        </w:rPr>
        <w:t>в</w:t>
      </w:r>
      <w:r>
        <w:rPr>
          <w:rFonts w:ascii="Times New Roman" w:hAnsi="Times New Roman" w:cs="Times New Roman"/>
          <w:sz w:val="28"/>
          <w:szCs w:val="34"/>
        </w:rPr>
        <w:t> </w:t>
      </w:r>
      <w:r w:rsidRPr="00C82173">
        <w:rPr>
          <w:rFonts w:ascii="Times New Roman" w:hAnsi="Times New Roman" w:cs="Times New Roman"/>
          <w:sz w:val="28"/>
          <w:szCs w:val="34"/>
        </w:rPr>
        <w:t xml:space="preserve">соответствии с Типовым общероссийским тематическим классификатором обращений граждан, организаций и общественных объединений. </w:t>
      </w:r>
    </w:p>
    <w:p w:rsidR="00BC0D4B" w:rsidRDefault="00BC0D4B" w:rsidP="00BC0D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Думе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обращения граждан, поступившие в письменной форме, в форме электронных сообщений (</w:t>
      </w:r>
      <w:proofErr w:type="gramStart"/>
      <w:r w:rsidRPr="00FB5E99">
        <w:rPr>
          <w:rFonts w:ascii="Times New Roman" w:hAnsi="Times New Roman" w:cs="Times New Roman"/>
          <w:color w:val="000000"/>
          <w:sz w:val="28"/>
          <w:szCs w:val="28"/>
        </w:rPr>
        <w:t>интернет-сообщения</w:t>
      </w:r>
      <w:proofErr w:type="gramEnd"/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), в том числе на официальный сайт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Думы,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или в форме устного личного обращения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– главе города Волгодонска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депутатам Думы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>приема граждан.</w:t>
      </w:r>
    </w:p>
    <w:p w:rsidR="00BC0D4B" w:rsidRPr="00FB5E99" w:rsidRDefault="00BC0D4B" w:rsidP="00BC0D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рисунке  отображены все обращения, поступившие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городскую Думу в 2017 году.</w:t>
      </w:r>
    </w:p>
    <w:p w:rsidR="0015734A" w:rsidRDefault="0015734A" w:rsidP="00BC0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34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287480"/>
            <wp:effectExtent l="0" t="0" r="0" b="0"/>
            <wp:docPr id="1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919" cy="5976664"/>
                      <a:chOff x="467544" y="260648"/>
                      <a:chExt cx="8280919" cy="597666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67544" y="260648"/>
                        <a:ext cx="8219256" cy="11569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dirty="0" smtClean="0">
                              <a:solidFill>
                                <a:srgbClr val="0070C0"/>
                              </a:solidFill>
                            </a:rPr>
                            <a:t>ОБРАЩЕНИЯ И ПРИЕМ ГРАЖДАН</a:t>
                          </a:r>
                          <a:endParaRPr lang="ru-RU" dirty="0">
                            <a:solidFill>
                              <a:srgbClr val="0070C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5439534" y="1529470"/>
                        <a:ext cx="2732865" cy="22595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6000" dirty="0" smtClean="0">
                              <a:solidFill>
                                <a:srgbClr val="0070C0"/>
                              </a:solidFill>
                            </a:rPr>
                            <a:t>1011</a:t>
                          </a:r>
                        </a:p>
                        <a:p>
                          <a:pPr algn="ctr"/>
                          <a:r>
                            <a:rPr lang="ru-RU" dirty="0" smtClean="0">
                              <a:solidFill>
                                <a:srgbClr val="0070C0"/>
                              </a:solidFill>
                            </a:rPr>
                            <a:t>ПИСЕМ, НАПРАВЛЕННЫХ ПО ОБРАЩЕНИЯМ ГРАЖДАН</a:t>
                          </a:r>
                          <a:endParaRPr lang="ru-RU" dirty="0">
                            <a:solidFill>
                              <a:srgbClr val="0070C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758744" y="4196410"/>
                        <a:ext cx="2517112" cy="204090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6000" dirty="0" smtClean="0"/>
                            <a:t>394 </a:t>
                          </a:r>
                          <a:endParaRPr lang="ru-RU" sz="2400" dirty="0" smtClean="0"/>
                        </a:p>
                        <a:p>
                          <a:pPr algn="ctr"/>
                          <a:r>
                            <a:rPr lang="ru-RU" dirty="0" smtClean="0"/>
                            <a:t>ДЕПУТАТСКИХ </a:t>
                          </a:r>
                          <a:r>
                            <a:rPr lang="ru-RU" dirty="0" smtClean="0"/>
                            <a:t>ПРИЕМА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3782536" y="4196410"/>
                        <a:ext cx="2085607" cy="204090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6000" dirty="0" smtClean="0"/>
                            <a:t>978 </a:t>
                          </a:r>
                          <a:endParaRPr lang="ru-RU" sz="2400" dirty="0" smtClean="0"/>
                        </a:p>
                        <a:p>
                          <a:pPr algn="ctr"/>
                          <a:r>
                            <a:rPr lang="ru-RU" dirty="0" smtClean="0"/>
                            <a:t>ГРАЖДАН</a:t>
                          </a:r>
                          <a:r>
                            <a:rPr lang="ru-RU" sz="2400" dirty="0" smtClean="0"/>
                            <a:t> </a:t>
                          </a:r>
                          <a:r>
                            <a:rPr lang="ru-RU" dirty="0" smtClean="0"/>
                            <a:t>ПРИНЯТО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6590938" y="4196410"/>
                        <a:ext cx="2157525" cy="204090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6000" dirty="0" smtClean="0"/>
                            <a:t>1843</a:t>
                          </a:r>
                        </a:p>
                        <a:p>
                          <a:pPr algn="ctr"/>
                          <a:r>
                            <a:rPr lang="ru-RU" dirty="0" smtClean="0"/>
                            <a:t>ОТВЕТА АВТОРАМ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Двойные круглые скобки 2"/>
                      <a:cNvSpPr/>
                    </a:nvSpPr>
                    <a:spPr>
                      <a:xfrm>
                        <a:off x="1119508" y="1441793"/>
                        <a:ext cx="3092452" cy="2186681"/>
                      </a:xfrm>
                      <a:prstGeom prst="bracketPair">
                        <a:avLst/>
                      </a:prstGeom>
                      <a:ln w="5080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1479095" y="1312767"/>
                        <a:ext cx="2373277" cy="205618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 anchor="ctr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72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786</a:t>
                          </a:r>
                        </a:p>
                        <a:p>
                          <a:pPr algn="ctr"/>
                          <a:r>
                            <a:rPr lang="ru-RU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ПИСЬМЕННЫХ ОБРАЩЕНИЙ ГРАЖДАН</a:t>
                          </a:r>
                          <a:endParaRPr lang="ru-RU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5734A" w:rsidRDefault="0015734A" w:rsidP="00BC0D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D4B" w:rsidRPr="00BC0D4B" w:rsidRDefault="00407736" w:rsidP="00466D3D">
      <w:pPr>
        <w:spacing w:after="0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C0D4B">
        <w:rPr>
          <w:rFonts w:ascii="Times New Roman" w:hAnsi="Times New Roman" w:cs="Times New Roman"/>
          <w:sz w:val="28"/>
          <w:szCs w:val="28"/>
        </w:rPr>
        <w:t>ематика обращений</w:t>
      </w:r>
      <w:r w:rsidR="00E4031D">
        <w:rPr>
          <w:rFonts w:ascii="Times New Roman" w:hAnsi="Times New Roman" w:cs="Times New Roman"/>
          <w:sz w:val="28"/>
          <w:szCs w:val="28"/>
        </w:rPr>
        <w:t>,</w:t>
      </w:r>
      <w:r w:rsidR="00BC0D4B">
        <w:rPr>
          <w:rFonts w:ascii="Times New Roman" w:hAnsi="Times New Roman" w:cs="Times New Roman"/>
          <w:sz w:val="28"/>
          <w:szCs w:val="28"/>
        </w:rPr>
        <w:t xml:space="preserve"> поступивших в </w:t>
      </w:r>
      <w:proofErr w:type="spellStart"/>
      <w:r w:rsidR="00BC0D4B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="00BC0D4B">
        <w:rPr>
          <w:rFonts w:ascii="Times New Roman" w:hAnsi="Times New Roman" w:cs="Times New Roman"/>
          <w:sz w:val="28"/>
          <w:szCs w:val="28"/>
        </w:rPr>
        <w:t xml:space="preserve"> городскую Думу</w:t>
      </w:r>
      <w:r w:rsidR="00B12B8A">
        <w:rPr>
          <w:rFonts w:ascii="Times New Roman" w:hAnsi="Times New Roman" w:cs="Times New Roman"/>
          <w:sz w:val="28"/>
          <w:szCs w:val="28"/>
        </w:rPr>
        <w:t>,</w:t>
      </w:r>
      <w:r w:rsidR="00BC0D4B">
        <w:rPr>
          <w:rFonts w:ascii="Times New Roman" w:hAnsi="Times New Roman" w:cs="Times New Roman"/>
          <w:sz w:val="28"/>
          <w:szCs w:val="28"/>
        </w:rPr>
        <w:t xml:space="preserve"> </w:t>
      </w:r>
      <w:r w:rsidR="00B12B8A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="00BC0D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"/>
        <w:gridCol w:w="6167"/>
        <w:gridCol w:w="2048"/>
      </w:tblGrid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68 (3,6%)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Законотворческие инициативы граждан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Миграция населения (вопросы переселенцев, беженцев)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Увековечивание памяти выдающихся людей, исторических событий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Жалобы  на действия исполнительных органов власти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658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(34,3%)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Меры социальной поддержки различных категорий граждан (льготы, материальная помощь)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Развитие спорта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103  (5,4%)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Транспортное обеспечение обслуживание (вопросы сервиса, удобства и безопасности)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Обеспечение различными видами связи (</w:t>
            </w:r>
            <w:proofErr w:type="gramStart"/>
            <w:r w:rsidRPr="00BC0D4B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BC0D4B">
              <w:rPr>
                <w:rFonts w:ascii="Times New Roman" w:hAnsi="Times New Roman"/>
                <w:sz w:val="24"/>
                <w:szCs w:val="24"/>
              </w:rPr>
              <w:t>, радио т.п.)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Налоговые ставки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Торговля и бытовое обслуживание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BC0D4B">
              <w:rPr>
                <w:rFonts w:ascii="Times New Roman" w:hAnsi="Times New Roman"/>
                <w:b/>
                <w:sz w:val="24"/>
                <w:szCs w:val="24"/>
              </w:rPr>
              <w:t xml:space="preserve"> – коммунальная сфера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1086  (56,7%)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Качество предоставления коммунальных услуг (</w:t>
            </w:r>
            <w:proofErr w:type="gramStart"/>
            <w:r w:rsidRPr="00BC0D4B">
              <w:rPr>
                <w:rFonts w:ascii="Times New Roman" w:hAnsi="Times New Roman"/>
                <w:sz w:val="24"/>
                <w:szCs w:val="24"/>
              </w:rPr>
              <w:t>отоплении</w:t>
            </w:r>
            <w:proofErr w:type="gramEnd"/>
            <w:r w:rsidRPr="00BC0D4B">
              <w:rPr>
                <w:rFonts w:ascii="Times New Roman" w:hAnsi="Times New Roman"/>
                <w:sz w:val="24"/>
                <w:szCs w:val="24"/>
              </w:rPr>
              <w:t>, ГВС,</w:t>
            </w:r>
            <w:r w:rsidR="00E0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D4B">
              <w:rPr>
                <w:rFonts w:ascii="Times New Roman" w:hAnsi="Times New Roman"/>
                <w:sz w:val="24"/>
                <w:szCs w:val="24"/>
              </w:rPr>
              <w:t>ХВС)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Борьба с антисанитарией (уборка мусора)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Претензии к деятельности управляющих компаний и ТСЖ (содержание жилья, финансовые нарушения, отсутствие реагирования на обращения, подготовка к зиме)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Благоустройство придомовых территорий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Ремонт внутриквартальных проездов и пешеходных дорожек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Качество выполнения работ по капитальному ремонту МКД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sz w:val="24"/>
                <w:szCs w:val="24"/>
              </w:rPr>
            </w:pPr>
            <w:r w:rsidRPr="00BC0D4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BC0D4B" w:rsidRPr="00BC0D4B" w:rsidTr="00B12189">
        <w:tc>
          <w:tcPr>
            <w:tcW w:w="824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67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C0D4B" w:rsidRPr="00BC0D4B" w:rsidRDefault="00BC0D4B" w:rsidP="00B1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4B">
              <w:rPr>
                <w:rFonts w:ascii="Times New Roman" w:hAnsi="Times New Roman"/>
                <w:b/>
                <w:sz w:val="24"/>
                <w:szCs w:val="24"/>
              </w:rPr>
              <w:t>1915</w:t>
            </w:r>
          </w:p>
        </w:tc>
      </w:tr>
    </w:tbl>
    <w:p w:rsidR="00BC0D4B" w:rsidRPr="00BC0D4B" w:rsidRDefault="00BC0D4B" w:rsidP="00BC0D4B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B8A" w:rsidRPr="006F08DA" w:rsidRDefault="00B12B8A" w:rsidP="006F0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DA">
        <w:rPr>
          <w:rFonts w:ascii="Times New Roman" w:hAnsi="Times New Roman" w:cs="Times New Roman"/>
          <w:sz w:val="28"/>
          <w:szCs w:val="28"/>
        </w:rPr>
        <w:t xml:space="preserve">Анализ показал, что 57% от всех обращений занимают вопросы жилищно-коммунальной сферы, а именно: </w:t>
      </w:r>
    </w:p>
    <w:p w:rsidR="00B12B8A" w:rsidRDefault="00B12B8A" w:rsidP="006F0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благоустройства придомовых территорий;</w:t>
      </w:r>
    </w:p>
    <w:p w:rsidR="00B12B8A" w:rsidRDefault="00B12B8A" w:rsidP="006F0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 коммунальных услуг и</w:t>
      </w:r>
      <w:r w:rsidRPr="00B12B8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 их предоставления;</w:t>
      </w:r>
    </w:p>
    <w:p w:rsidR="00B12B8A" w:rsidRDefault="00B12B8A" w:rsidP="006F0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2B8A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2B8A">
        <w:rPr>
          <w:rFonts w:ascii="Times New Roman" w:hAnsi="Times New Roman" w:cs="Times New Roman"/>
          <w:sz w:val="28"/>
          <w:szCs w:val="28"/>
        </w:rPr>
        <w:t xml:space="preserve"> внутриквартальных проездов и пешеходных дорожек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B8A" w:rsidRDefault="00B12B8A" w:rsidP="006F0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уборки мусора.</w:t>
      </w:r>
    </w:p>
    <w:p w:rsidR="00B12B8A" w:rsidRPr="0015734A" w:rsidRDefault="0015734A" w:rsidP="006F0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4A">
        <w:rPr>
          <w:rFonts w:ascii="Times New Roman" w:hAnsi="Times New Roman" w:cs="Times New Roman"/>
          <w:sz w:val="28"/>
          <w:szCs w:val="28"/>
        </w:rPr>
        <w:t xml:space="preserve">На втором месте – 34% - вопросы социальной сферы. Почти половина из 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5734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734A">
        <w:rPr>
          <w:rFonts w:ascii="Times New Roman" w:hAnsi="Times New Roman" w:cs="Times New Roman"/>
          <w:sz w:val="28"/>
          <w:szCs w:val="28"/>
        </w:rPr>
        <w:t xml:space="preserve"> мер социальной поддержки (льготы, материальная помощь).</w:t>
      </w:r>
    </w:p>
    <w:p w:rsidR="00BC0D4B" w:rsidRPr="00F31E7F" w:rsidRDefault="00BC0D4B" w:rsidP="006F08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увеличение количества обращений в постоянную комиссию по жилищно-коммунальному хозяйству, благоустройству, энергетике, транспорту, связи, экологии.</w:t>
      </w:r>
    </w:p>
    <w:p w:rsidR="00BC0D4B" w:rsidRDefault="00BC0D4B" w:rsidP="00BC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2A" w:rsidRDefault="00DA41DC" w:rsidP="00797E2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РАБОТА ПО ИНФОРМИРОВАНИЮ О ДЕЯТЕЛЬНОСТИ </w:t>
      </w:r>
    </w:p>
    <w:p w:rsidR="00903677" w:rsidRPr="00DA41DC" w:rsidRDefault="00DA41DC" w:rsidP="00466D3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ПРЕДСЕДАТЕЛЯ ВОЛГОДОНСКОЙ ГОРОДСКОЙ ДУМЫ – ГЛАВЫ ГОРОДА ВОЛГОДОНСКА И ВОЛГОДОНСКОЙ ГОРОДСКОЙ ДУМЫ</w:t>
      </w:r>
    </w:p>
    <w:p w:rsidR="008639C7" w:rsidRDefault="00AA2AB2" w:rsidP="00AA2A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демонстрации публичной открытости представительного органа является работа по информированию городского сообщества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Думы,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E2A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Думы – главы города Волгодонска.</w:t>
      </w:r>
      <w:r w:rsidRPr="00AA2A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39C7" w:rsidRPr="008639C7" w:rsidRDefault="008639C7" w:rsidP="00863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C7">
        <w:rPr>
          <w:rFonts w:ascii="Times New Roman" w:hAnsi="Times New Roman" w:cs="Times New Roman"/>
          <w:sz w:val="28"/>
          <w:szCs w:val="28"/>
        </w:rPr>
        <w:t>Основными каналами распространения информации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9C7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8639C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639C7">
        <w:rPr>
          <w:rFonts w:ascii="Times New Roman" w:hAnsi="Times New Roman" w:cs="Times New Roman"/>
          <w:sz w:val="28"/>
          <w:szCs w:val="28"/>
        </w:rPr>
        <w:t xml:space="preserve"> городской Думы, газета</w:t>
      </w:r>
      <w:r w:rsidR="00786D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786D3E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proofErr w:type="gramEnd"/>
      <w:r w:rsidR="00786D3E">
        <w:rPr>
          <w:rFonts w:ascii="Times New Roman" w:hAnsi="Times New Roman" w:cs="Times New Roman"/>
          <w:sz w:val="28"/>
          <w:szCs w:val="28"/>
        </w:rPr>
        <w:t xml:space="preserve"> правда»,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9C7">
        <w:rPr>
          <w:rFonts w:ascii="Times New Roman" w:hAnsi="Times New Roman" w:cs="Times New Roman"/>
          <w:sz w:val="28"/>
          <w:szCs w:val="28"/>
        </w:rPr>
        <w:t>печатные и электронные СМИ города.</w:t>
      </w:r>
    </w:p>
    <w:p w:rsidR="00AA2AB2" w:rsidRPr="00AA2AB2" w:rsidRDefault="001A59B6" w:rsidP="00AA2A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AB2" w:rsidRPr="00AA2AB2">
        <w:rPr>
          <w:rFonts w:ascii="Times New Roman" w:hAnsi="Times New Roman" w:cs="Times New Roman"/>
          <w:sz w:val="28"/>
          <w:szCs w:val="28"/>
        </w:rPr>
        <w:t>фициа</w:t>
      </w:r>
      <w:r>
        <w:rPr>
          <w:rFonts w:ascii="Times New Roman" w:hAnsi="Times New Roman" w:cs="Times New Roman"/>
          <w:sz w:val="28"/>
          <w:szCs w:val="28"/>
        </w:rPr>
        <w:t xml:space="preserve">льный сайт </w:t>
      </w:r>
      <w:proofErr w:type="spellStart"/>
      <w:r w:rsidRPr="008639C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639C7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AA2AB2" w:rsidRPr="00AA2AB2">
        <w:rPr>
          <w:rFonts w:ascii="Times New Roman" w:hAnsi="Times New Roman" w:cs="Times New Roman"/>
          <w:sz w:val="28"/>
          <w:szCs w:val="28"/>
        </w:rPr>
        <w:t xml:space="preserve"> отвечает современным требованиям и содержит полную информацию о Думе и её</w:t>
      </w:r>
      <w:r w:rsidR="00466D3D">
        <w:rPr>
          <w:rFonts w:ascii="Times New Roman" w:hAnsi="Times New Roman" w:cs="Times New Roman"/>
          <w:sz w:val="28"/>
          <w:szCs w:val="28"/>
        </w:rPr>
        <w:t> </w:t>
      </w:r>
      <w:r w:rsidR="00AA2AB2" w:rsidRPr="00AA2AB2">
        <w:rPr>
          <w:rFonts w:ascii="Times New Roman" w:hAnsi="Times New Roman" w:cs="Times New Roman"/>
          <w:sz w:val="28"/>
          <w:szCs w:val="28"/>
        </w:rPr>
        <w:t>деятельности, включая</w:t>
      </w:r>
      <w:r w:rsidR="00CA2EB0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AA2AB2" w:rsidRPr="00AA2AB2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CA2EB0">
        <w:rPr>
          <w:rFonts w:ascii="Times New Roman" w:hAnsi="Times New Roman" w:cs="Times New Roman"/>
          <w:sz w:val="28"/>
          <w:szCs w:val="28"/>
        </w:rPr>
        <w:t xml:space="preserve"> Думы</w:t>
      </w:r>
      <w:r w:rsidR="00AA2AB2" w:rsidRPr="00AA2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D3E" w:rsidRPr="00DA41DC" w:rsidRDefault="00786D3E" w:rsidP="00786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D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41DC">
        <w:rPr>
          <w:rFonts w:ascii="Times New Roman" w:hAnsi="Times New Roman" w:cs="Times New Roman"/>
          <w:sz w:val="28"/>
          <w:szCs w:val="28"/>
        </w:rPr>
        <w:t xml:space="preserve"> году на сайте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DA41DC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41DC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>
        <w:rPr>
          <w:rFonts w:ascii="Times New Roman" w:hAnsi="Times New Roman" w:cs="Times New Roman"/>
          <w:sz w:val="28"/>
          <w:szCs w:val="28"/>
        </w:rPr>
        <w:t>пресс-</w:t>
      </w:r>
      <w:r w:rsidRPr="00DA41DC">
        <w:rPr>
          <w:rFonts w:ascii="Times New Roman" w:hAnsi="Times New Roman" w:cs="Times New Roman"/>
          <w:sz w:val="28"/>
          <w:szCs w:val="28"/>
        </w:rPr>
        <w:t xml:space="preserve">релизов, что </w:t>
      </w:r>
      <w:r>
        <w:rPr>
          <w:rFonts w:ascii="Times New Roman" w:hAnsi="Times New Roman" w:cs="Times New Roman"/>
          <w:sz w:val="28"/>
          <w:szCs w:val="28"/>
        </w:rPr>
        <w:t>незначительно (</w:t>
      </w:r>
      <w:r w:rsidRPr="00DA41DC">
        <w:rPr>
          <w:rFonts w:ascii="Times New Roman" w:hAnsi="Times New Roman" w:cs="Times New Roman"/>
          <w:sz w:val="28"/>
          <w:szCs w:val="28"/>
        </w:rPr>
        <w:t xml:space="preserve">на </w:t>
      </w:r>
      <w:r w:rsidRPr="00BE6DA0">
        <w:rPr>
          <w:rFonts w:ascii="Times New Roman" w:hAnsi="Times New Roman" w:cs="Times New Roman"/>
          <w:sz w:val="28"/>
          <w:szCs w:val="28"/>
        </w:rPr>
        <w:t>2,7 %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больше, чем в 2016 году. </w:t>
      </w:r>
      <w:r w:rsidRPr="00DA41DC">
        <w:rPr>
          <w:rFonts w:ascii="Times New Roman" w:hAnsi="Times New Roman" w:cs="Times New Roman"/>
          <w:sz w:val="28"/>
          <w:szCs w:val="28"/>
        </w:rPr>
        <w:t xml:space="preserve">По общему количеству публикаций на сайте наблюдается рост </w:t>
      </w:r>
      <w:r>
        <w:rPr>
          <w:rFonts w:ascii="Times New Roman" w:hAnsi="Times New Roman" w:cs="Times New Roman"/>
          <w:sz w:val="28"/>
          <w:szCs w:val="28"/>
        </w:rPr>
        <w:t>на 33</w:t>
      </w:r>
      <w:r w:rsidRPr="00BE6DA0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DA4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1D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5"/>
        <w:gridCol w:w="4915"/>
        <w:gridCol w:w="1980"/>
        <w:gridCol w:w="1991"/>
      </w:tblGrid>
      <w:tr w:rsidR="00786D3E" w:rsidRPr="00DA41DC" w:rsidTr="00C6647E">
        <w:tc>
          <w:tcPr>
            <w:tcW w:w="685" w:type="dxa"/>
            <w:shd w:val="clear" w:color="auto" w:fill="B8CCE4" w:themeFill="accent1" w:themeFillTint="66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5" w:type="dxa"/>
            <w:shd w:val="clear" w:color="auto" w:fill="B8CCE4" w:themeFill="accent1" w:themeFillTint="66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91" w:type="dxa"/>
            <w:shd w:val="clear" w:color="auto" w:fill="B8CCE4" w:themeFill="accent1" w:themeFillTint="66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Отношение к предыдущему периоду</w:t>
            </w:r>
          </w:p>
          <w:p w:rsidR="00786D3E" w:rsidRPr="00DA41DC" w:rsidRDefault="00786D3E" w:rsidP="00786D3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 xml:space="preserve"> г., %</w:t>
            </w:r>
          </w:p>
        </w:tc>
      </w:tr>
      <w:tr w:rsidR="00786D3E" w:rsidRPr="00DA41DC" w:rsidTr="00C6647E">
        <w:tc>
          <w:tcPr>
            <w:tcW w:w="685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5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информационные релизы и публикации на сайте</w:t>
            </w:r>
          </w:p>
        </w:tc>
        <w:tc>
          <w:tcPr>
            <w:tcW w:w="1980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 (+1,8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786D3E" w:rsidRPr="00DA41DC" w:rsidTr="00C6647E">
        <w:tc>
          <w:tcPr>
            <w:tcW w:w="685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5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видеообращения / видеосюжеты, размещенные на сайте</w:t>
            </w:r>
          </w:p>
        </w:tc>
        <w:tc>
          <w:tcPr>
            <w:tcW w:w="1980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91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86D3E" w:rsidRPr="00DA41DC" w:rsidTr="00C6647E">
        <w:tc>
          <w:tcPr>
            <w:tcW w:w="685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5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proofErr w:type="spellStart"/>
            <w:r w:rsidRPr="00DA41DC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DA41DC">
              <w:rPr>
                <w:rFonts w:ascii="Times New Roman" w:hAnsi="Times New Roman"/>
                <w:sz w:val="28"/>
                <w:szCs w:val="28"/>
              </w:rPr>
              <w:t xml:space="preserve"> городской Думы</w:t>
            </w:r>
          </w:p>
        </w:tc>
        <w:tc>
          <w:tcPr>
            <w:tcW w:w="1980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991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 (-7,4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786D3E" w:rsidRPr="00DA41DC" w:rsidTr="00C6647E">
        <w:tc>
          <w:tcPr>
            <w:tcW w:w="685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15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фотографии на сайте</w:t>
            </w:r>
          </w:p>
        </w:tc>
        <w:tc>
          <w:tcPr>
            <w:tcW w:w="1980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1991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1307 (+40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786D3E" w:rsidRPr="00DA41DC" w:rsidTr="00C6647E">
        <w:tc>
          <w:tcPr>
            <w:tcW w:w="5600" w:type="dxa"/>
            <w:gridSpan w:val="2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Общее колич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ество публикаций на сайте в 2017</w:t>
            </w: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980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2151</w:t>
            </w:r>
          </w:p>
        </w:tc>
        <w:tc>
          <w:tcPr>
            <w:tcW w:w="1991" w:type="dxa"/>
            <w:vAlign w:val="center"/>
          </w:tcPr>
          <w:p w:rsidR="00786D3E" w:rsidRPr="00DA41DC" w:rsidRDefault="00786D3E" w:rsidP="00C6647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1621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(+32,7</w:t>
            </w: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</w:tbl>
    <w:p w:rsidR="008B6344" w:rsidRDefault="008B6344" w:rsidP="00466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344" w:rsidRPr="006853BF" w:rsidRDefault="00D75655" w:rsidP="008B634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работа по ведению раздела</w:t>
      </w:r>
      <w:r w:rsidR="00786D3E">
        <w:rPr>
          <w:rFonts w:ascii="Times New Roman" w:hAnsi="Times New Roman" w:cs="Times New Roman"/>
          <w:sz w:val="28"/>
          <w:szCs w:val="28"/>
        </w:rPr>
        <w:t xml:space="preserve"> сайта </w:t>
      </w:r>
      <w:r>
        <w:rPr>
          <w:rFonts w:ascii="Times New Roman" w:hAnsi="Times New Roman" w:cs="Times New Roman"/>
          <w:sz w:val="28"/>
          <w:szCs w:val="28"/>
        </w:rPr>
        <w:t>«Работа в округах». Это</w:t>
      </w:r>
      <w:r w:rsidR="000564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раздел, в котором </w:t>
      </w:r>
      <w:r w:rsidRPr="00D75655">
        <w:rPr>
          <w:rFonts w:ascii="Times New Roman" w:hAnsi="Times New Roman" w:cs="Times New Roman"/>
          <w:sz w:val="28"/>
          <w:szCs w:val="28"/>
        </w:rPr>
        <w:t>помощники депутатов самостоятельно</w:t>
      </w:r>
      <w:r w:rsidR="0005644E">
        <w:rPr>
          <w:rFonts w:ascii="Times New Roman" w:hAnsi="Times New Roman" w:cs="Times New Roman"/>
          <w:sz w:val="28"/>
          <w:szCs w:val="28"/>
        </w:rPr>
        <w:t>, используя выданный им пароль и логин,</w:t>
      </w:r>
      <w:r w:rsidRPr="00D75655">
        <w:rPr>
          <w:rFonts w:ascii="Times New Roman" w:hAnsi="Times New Roman" w:cs="Times New Roman"/>
          <w:sz w:val="28"/>
          <w:szCs w:val="28"/>
        </w:rPr>
        <w:t xml:space="preserve"> могут размещать оперативную информацию о</w:t>
      </w:r>
      <w:r w:rsidR="0005644E">
        <w:rPr>
          <w:rFonts w:ascii="Times New Roman" w:hAnsi="Times New Roman" w:cs="Times New Roman"/>
          <w:sz w:val="28"/>
          <w:szCs w:val="28"/>
        </w:rPr>
        <w:t> </w:t>
      </w:r>
      <w:r w:rsidRPr="00D75655">
        <w:rPr>
          <w:rFonts w:ascii="Times New Roman" w:hAnsi="Times New Roman" w:cs="Times New Roman"/>
          <w:sz w:val="28"/>
          <w:szCs w:val="28"/>
        </w:rPr>
        <w:t>событиях в избирательных округах, встречах депутат</w:t>
      </w:r>
      <w:r w:rsidR="0005644E">
        <w:rPr>
          <w:rFonts w:ascii="Times New Roman" w:hAnsi="Times New Roman" w:cs="Times New Roman"/>
          <w:sz w:val="28"/>
          <w:szCs w:val="28"/>
        </w:rPr>
        <w:t>ов</w:t>
      </w:r>
      <w:r w:rsidRPr="00D75655">
        <w:rPr>
          <w:rFonts w:ascii="Times New Roman" w:hAnsi="Times New Roman" w:cs="Times New Roman"/>
          <w:sz w:val="28"/>
          <w:szCs w:val="28"/>
        </w:rPr>
        <w:t xml:space="preserve"> с жителями, проделанной работе по исполнению наказов избирателей. </w:t>
      </w:r>
      <w:r w:rsidR="00536B3B">
        <w:rPr>
          <w:rFonts w:ascii="Times New Roman" w:hAnsi="Times New Roman" w:cs="Times New Roman"/>
          <w:sz w:val="28"/>
          <w:szCs w:val="28"/>
        </w:rPr>
        <w:t>К сожалению, не все помощники используют предоставленную им возможность.</w:t>
      </w:r>
      <w:r w:rsidR="008B6344" w:rsidRPr="008B6344">
        <w:rPr>
          <w:rFonts w:cs="Times New Roman"/>
          <w:sz w:val="28"/>
          <w:szCs w:val="28"/>
        </w:rPr>
        <w:t xml:space="preserve"> </w:t>
      </w:r>
    </w:p>
    <w:p w:rsidR="008B6344" w:rsidRPr="006853BF" w:rsidRDefault="008B6344" w:rsidP="008B6344">
      <w:pPr>
        <w:jc w:val="both"/>
        <w:rPr>
          <w:rFonts w:cs="Times New Roman"/>
          <w:sz w:val="28"/>
          <w:szCs w:val="28"/>
        </w:rPr>
      </w:pPr>
      <w:r w:rsidRPr="006853BF">
        <w:rPr>
          <w:rFonts w:cs="Times New Roman"/>
          <w:sz w:val="28"/>
          <w:szCs w:val="28"/>
        </w:rPr>
        <w:lastRenderedPageBreak/>
        <w:t xml:space="preserve">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775960" cy="3062047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69" cy="3061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344" w:rsidRPr="008B6344" w:rsidRDefault="008B6344" w:rsidP="008B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8B634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B6344">
        <w:rPr>
          <w:rFonts w:ascii="Times New Roman" w:hAnsi="Times New Roman" w:cs="Times New Roman"/>
          <w:sz w:val="28"/>
          <w:szCs w:val="28"/>
        </w:rPr>
        <w:t xml:space="preserve">лучшими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6344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 сопровождении</w:t>
      </w:r>
      <w:r w:rsidRPr="008B6344">
        <w:rPr>
          <w:rFonts w:ascii="Times New Roman" w:hAnsi="Times New Roman" w:cs="Times New Roman"/>
          <w:sz w:val="28"/>
          <w:szCs w:val="28"/>
        </w:rPr>
        <w:t xml:space="preserve"> </w:t>
      </w:r>
      <w:r w:rsidR="00B450B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B6344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344">
        <w:rPr>
          <w:rFonts w:ascii="Times New Roman" w:hAnsi="Times New Roman" w:cs="Times New Roman"/>
          <w:sz w:val="28"/>
          <w:szCs w:val="28"/>
        </w:rPr>
        <w:t xml:space="preserve"> городской Думы на официальном сайте стали помощники депутатов 5, 16 и 21 избирательных округов.</w:t>
      </w:r>
    </w:p>
    <w:p w:rsidR="00BB01E4" w:rsidRPr="00D303F4" w:rsidRDefault="00BB01E4" w:rsidP="00BB01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</w:t>
      </w:r>
      <w:r w:rsidRPr="00D303F4">
        <w:rPr>
          <w:rFonts w:ascii="Times New Roman" w:hAnsi="Times New Roman" w:cs="Times New Roman"/>
          <w:sz w:val="28"/>
          <w:szCs w:val="28"/>
        </w:rPr>
        <w:t>осещаемост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3F4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5072E3">
        <w:rPr>
          <w:rFonts w:ascii="Times New Roman" w:hAnsi="Times New Roman" w:cs="Times New Roman"/>
          <w:sz w:val="28"/>
          <w:szCs w:val="28"/>
        </w:rPr>
        <w:t xml:space="preserve"> за 3 года </w:t>
      </w:r>
      <w:r w:rsidRPr="00D303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редставлена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5"/>
        <w:gridCol w:w="1907"/>
        <w:gridCol w:w="1911"/>
        <w:gridCol w:w="1911"/>
        <w:gridCol w:w="1913"/>
      </w:tblGrid>
      <w:tr w:rsidR="00BB01E4" w:rsidRPr="00DA41DC" w:rsidTr="00C74D32">
        <w:tc>
          <w:tcPr>
            <w:tcW w:w="1929" w:type="dxa"/>
            <w:shd w:val="clear" w:color="auto" w:fill="B8CCE4" w:themeFill="accent1" w:themeFillTint="66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B8CCE4" w:themeFill="accent1" w:themeFillTint="66"/>
            <w:vAlign w:val="center"/>
          </w:tcPr>
          <w:p w:rsidR="00BB01E4" w:rsidRPr="005072E3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E3">
              <w:rPr>
                <w:rFonts w:ascii="Times New Roman" w:hAnsi="Times New Roman"/>
                <w:b/>
                <w:sz w:val="28"/>
                <w:szCs w:val="28"/>
              </w:rPr>
              <w:t>Визиты на сайт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:rsidR="00BB01E4" w:rsidRPr="005072E3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E3">
              <w:rPr>
                <w:rFonts w:ascii="Times New Roman" w:hAnsi="Times New Roman"/>
                <w:b/>
                <w:sz w:val="28"/>
                <w:szCs w:val="28"/>
              </w:rPr>
              <w:t>Просмотры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:rsidR="00BB01E4" w:rsidRPr="005072E3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E3">
              <w:rPr>
                <w:rFonts w:ascii="Times New Roman" w:hAnsi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913" w:type="dxa"/>
            <w:shd w:val="clear" w:color="auto" w:fill="B8CCE4" w:themeFill="accent1" w:themeFillTint="66"/>
            <w:vAlign w:val="center"/>
          </w:tcPr>
          <w:p w:rsidR="00BB01E4" w:rsidRPr="005072E3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E3">
              <w:rPr>
                <w:rFonts w:ascii="Times New Roman" w:hAnsi="Times New Roman"/>
                <w:b/>
                <w:sz w:val="28"/>
                <w:szCs w:val="28"/>
              </w:rPr>
              <w:t>Новые посетители, %</w:t>
            </w:r>
          </w:p>
        </w:tc>
      </w:tr>
      <w:tr w:rsidR="00BB01E4" w:rsidRPr="00DA41DC" w:rsidTr="00C74D32">
        <w:tc>
          <w:tcPr>
            <w:tcW w:w="1929" w:type="dxa"/>
            <w:vAlign w:val="center"/>
          </w:tcPr>
          <w:p w:rsidR="00BB01E4" w:rsidRPr="005072E3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E3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907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24423</w:t>
            </w:r>
          </w:p>
        </w:tc>
        <w:tc>
          <w:tcPr>
            <w:tcW w:w="1911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69185</w:t>
            </w:r>
          </w:p>
        </w:tc>
        <w:tc>
          <w:tcPr>
            <w:tcW w:w="1911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13271</w:t>
            </w:r>
          </w:p>
        </w:tc>
        <w:tc>
          <w:tcPr>
            <w:tcW w:w="1913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B01E4" w:rsidRPr="00DA41DC" w:rsidTr="00C74D32">
        <w:tc>
          <w:tcPr>
            <w:tcW w:w="1929" w:type="dxa"/>
            <w:vAlign w:val="center"/>
          </w:tcPr>
          <w:p w:rsidR="00BB01E4" w:rsidRPr="005072E3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E3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907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25247</w:t>
            </w:r>
          </w:p>
        </w:tc>
        <w:tc>
          <w:tcPr>
            <w:tcW w:w="1911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69899</w:t>
            </w:r>
          </w:p>
        </w:tc>
        <w:tc>
          <w:tcPr>
            <w:tcW w:w="1911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15161</w:t>
            </w:r>
          </w:p>
        </w:tc>
        <w:tc>
          <w:tcPr>
            <w:tcW w:w="1913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B01E4" w:rsidRPr="00DA41DC" w:rsidTr="00C74D32">
        <w:tc>
          <w:tcPr>
            <w:tcW w:w="1929" w:type="dxa"/>
            <w:vAlign w:val="center"/>
          </w:tcPr>
          <w:p w:rsidR="00BB01E4" w:rsidRPr="005072E3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E3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907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26556</w:t>
            </w:r>
          </w:p>
        </w:tc>
        <w:tc>
          <w:tcPr>
            <w:tcW w:w="1911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71490</w:t>
            </w:r>
          </w:p>
        </w:tc>
        <w:tc>
          <w:tcPr>
            <w:tcW w:w="1911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4321</w:t>
            </w:r>
          </w:p>
        </w:tc>
        <w:tc>
          <w:tcPr>
            <w:tcW w:w="1913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B01E4" w:rsidRPr="00DA41DC" w:rsidTr="00C74D32">
        <w:tc>
          <w:tcPr>
            <w:tcW w:w="1929" w:type="dxa"/>
            <w:vAlign w:val="center"/>
          </w:tcPr>
          <w:p w:rsidR="00BB01E4" w:rsidRPr="005072E3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E3">
              <w:rPr>
                <w:rFonts w:ascii="Times New Roman" w:hAnsi="Times New Roman"/>
                <w:b/>
                <w:sz w:val="28"/>
                <w:szCs w:val="28"/>
              </w:rPr>
              <w:t>Соотношение, %</w:t>
            </w:r>
          </w:p>
        </w:tc>
        <w:tc>
          <w:tcPr>
            <w:tcW w:w="1907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0,49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2,2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-5% </w:t>
            </w:r>
          </w:p>
        </w:tc>
        <w:tc>
          <w:tcPr>
            <w:tcW w:w="1913" w:type="dxa"/>
            <w:vAlign w:val="center"/>
          </w:tcPr>
          <w:p w:rsidR="00BB01E4" w:rsidRPr="00DA41DC" w:rsidRDefault="00BB01E4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840DA9" w:rsidRDefault="005072E3" w:rsidP="00840D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количества визитов на сайт, просмотров, новых посетителей незначителен.</w:t>
      </w:r>
    </w:p>
    <w:p w:rsidR="00466D3D" w:rsidRDefault="00466D3D" w:rsidP="00840D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D3D" w:rsidRDefault="00466D3D" w:rsidP="00840D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D3D" w:rsidRDefault="00466D3D" w:rsidP="00840D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D3D" w:rsidRDefault="00466D3D" w:rsidP="00840D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D3D" w:rsidRDefault="00466D3D" w:rsidP="00840D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D3D" w:rsidRDefault="00466D3D" w:rsidP="00840D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1E4" w:rsidRDefault="00840DA9" w:rsidP="00BB0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посетителей</w:t>
      </w:r>
      <w:r w:rsidR="00AD3EE5">
        <w:rPr>
          <w:rFonts w:ascii="Times New Roman" w:hAnsi="Times New Roman" w:cs="Times New Roman"/>
          <w:sz w:val="28"/>
          <w:szCs w:val="28"/>
        </w:rPr>
        <w:t xml:space="preserve"> сайта</w:t>
      </w:r>
      <w:r>
        <w:rPr>
          <w:rFonts w:ascii="Times New Roman" w:hAnsi="Times New Roman" w:cs="Times New Roman"/>
          <w:sz w:val="28"/>
          <w:szCs w:val="28"/>
        </w:rPr>
        <w:t xml:space="preserve">  –  лица в возрасте 25-34 года:</w:t>
      </w:r>
    </w:p>
    <w:p w:rsidR="00BB01E4" w:rsidRDefault="00BB01E4" w:rsidP="00126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38450" cy="360997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90" w:rsidRPr="003D0F0C" w:rsidRDefault="00126A90" w:rsidP="00D04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 году было заключено 9</w:t>
      </w:r>
      <w:r w:rsidRPr="003D0F0C">
        <w:rPr>
          <w:rFonts w:ascii="Times New Roman" w:hAnsi="Times New Roman" w:cs="Times New Roman"/>
          <w:sz w:val="28"/>
          <w:szCs w:val="28"/>
        </w:rPr>
        <w:t xml:space="preserve"> контрактов на информационное сопровождение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F0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родской Думы с двумя</w:t>
      </w:r>
      <w:r w:rsidRPr="003D0F0C">
        <w:rPr>
          <w:rFonts w:ascii="Times New Roman" w:hAnsi="Times New Roman" w:cs="Times New Roman"/>
          <w:sz w:val="28"/>
          <w:szCs w:val="28"/>
        </w:rPr>
        <w:t xml:space="preserve"> печатными изданиями </w:t>
      </w:r>
      <w:r>
        <w:rPr>
          <w:rFonts w:ascii="Times New Roman" w:hAnsi="Times New Roman" w:cs="Times New Roman"/>
          <w:sz w:val="28"/>
          <w:szCs w:val="28"/>
        </w:rPr>
        <w:t>(«Вечерний Волгодонск»,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правда»)</w:t>
      </w:r>
      <w:r w:rsidRPr="003D0F0C">
        <w:rPr>
          <w:rFonts w:ascii="Times New Roman" w:hAnsi="Times New Roman" w:cs="Times New Roman"/>
          <w:sz w:val="28"/>
          <w:szCs w:val="28"/>
        </w:rPr>
        <w:t xml:space="preserve"> и</w:t>
      </w:r>
      <w:r w:rsidR="00C720C1">
        <w:rPr>
          <w:rFonts w:ascii="Times New Roman" w:hAnsi="Times New Roman" w:cs="Times New Roman"/>
          <w:sz w:val="28"/>
          <w:szCs w:val="28"/>
        </w:rPr>
        <w:t> </w:t>
      </w:r>
      <w:r w:rsidRPr="003D0F0C">
        <w:rPr>
          <w:rFonts w:ascii="Times New Roman" w:hAnsi="Times New Roman" w:cs="Times New Roman"/>
          <w:sz w:val="28"/>
          <w:szCs w:val="28"/>
        </w:rPr>
        <w:t xml:space="preserve">двумя </w:t>
      </w:r>
      <w:r>
        <w:rPr>
          <w:rFonts w:ascii="Times New Roman" w:hAnsi="Times New Roman" w:cs="Times New Roman"/>
          <w:sz w:val="28"/>
          <w:szCs w:val="28"/>
        </w:rPr>
        <w:t xml:space="preserve">телекомпаниями </w:t>
      </w:r>
      <w:r w:rsidR="00C720C1">
        <w:rPr>
          <w:rFonts w:ascii="Times New Roman" w:hAnsi="Times New Roman" w:cs="Times New Roman"/>
          <w:sz w:val="28"/>
          <w:szCs w:val="28"/>
        </w:rPr>
        <w:t xml:space="preserve"> (</w:t>
      </w:r>
      <w:r w:rsidRPr="003D0F0C">
        <w:rPr>
          <w:rFonts w:ascii="Times New Roman" w:hAnsi="Times New Roman" w:cs="Times New Roman"/>
          <w:sz w:val="28"/>
          <w:szCs w:val="28"/>
        </w:rPr>
        <w:t>«ВТВ» и «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 вестник»), что позволило удовлетворить потребность в разных источниках информирования избирателей. </w:t>
      </w:r>
    </w:p>
    <w:p w:rsidR="00D043FF" w:rsidRDefault="00126A90" w:rsidP="00A43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0F0C">
        <w:rPr>
          <w:rFonts w:ascii="Times New Roman" w:hAnsi="Times New Roman" w:cs="Times New Roman"/>
          <w:sz w:val="28"/>
          <w:szCs w:val="28"/>
        </w:rPr>
        <w:t>а оплачиваемой основе в эфире городских телекомпаний «ВТВ»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0F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 вестник» </w:t>
      </w:r>
      <w:r>
        <w:rPr>
          <w:rFonts w:ascii="Times New Roman" w:hAnsi="Times New Roman" w:cs="Times New Roman"/>
          <w:sz w:val="28"/>
          <w:szCs w:val="28"/>
        </w:rPr>
        <w:t xml:space="preserve">было размещено </w:t>
      </w:r>
      <w:r w:rsidRPr="003D0F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9 видеосюжетов. </w:t>
      </w:r>
      <w:r w:rsidRPr="003D0F0C">
        <w:rPr>
          <w:rFonts w:ascii="Times New Roman" w:hAnsi="Times New Roman" w:cs="Times New Roman"/>
          <w:sz w:val="28"/>
          <w:szCs w:val="28"/>
        </w:rPr>
        <w:t>Количество публика</w:t>
      </w:r>
      <w:r>
        <w:rPr>
          <w:rFonts w:ascii="Times New Roman" w:hAnsi="Times New Roman" w:cs="Times New Roman"/>
          <w:sz w:val="28"/>
          <w:szCs w:val="28"/>
        </w:rPr>
        <w:t>ций в печатных СМИ составило 63</w:t>
      </w:r>
      <w:r w:rsidRPr="003D0F0C">
        <w:rPr>
          <w:rFonts w:ascii="Times New Roman" w:hAnsi="Times New Roman" w:cs="Times New Roman"/>
          <w:sz w:val="28"/>
          <w:szCs w:val="28"/>
        </w:rPr>
        <w:t xml:space="preserve"> статьи и интервь</w:t>
      </w:r>
      <w:r>
        <w:rPr>
          <w:rFonts w:ascii="Times New Roman" w:hAnsi="Times New Roman" w:cs="Times New Roman"/>
          <w:sz w:val="28"/>
          <w:szCs w:val="28"/>
        </w:rPr>
        <w:t>ю. Анализ показывает, что в 2017</w:t>
      </w:r>
      <w:r w:rsidRPr="003D0F0C">
        <w:rPr>
          <w:rFonts w:ascii="Times New Roman" w:hAnsi="Times New Roman" w:cs="Times New Roman"/>
          <w:sz w:val="28"/>
          <w:szCs w:val="28"/>
        </w:rPr>
        <w:t xml:space="preserve"> году количество 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видеоматериалов увеличилось на 8% по сравнению </w:t>
      </w:r>
      <w:r w:rsidR="0012440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124407"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4407">
        <w:rPr>
          <w:rFonts w:ascii="Times New Roman" w:hAnsi="Times New Roman" w:cs="Times New Roman"/>
          <w:sz w:val="28"/>
          <w:szCs w:val="28"/>
        </w:rPr>
        <w:t>печатных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124407">
        <w:rPr>
          <w:rFonts w:ascii="Times New Roman" w:hAnsi="Times New Roman" w:cs="Times New Roman"/>
          <w:sz w:val="28"/>
          <w:szCs w:val="28"/>
        </w:rPr>
        <w:t xml:space="preserve"> - снизилось на</w:t>
      </w:r>
      <w:r w:rsidR="00D043FF">
        <w:rPr>
          <w:rFonts w:ascii="Times New Roman" w:hAnsi="Times New Roman" w:cs="Times New Roman"/>
          <w:sz w:val="28"/>
          <w:szCs w:val="28"/>
        </w:rPr>
        <w:t xml:space="preserve"> 49%</w:t>
      </w:r>
      <w:r w:rsidRPr="003D0F0C">
        <w:rPr>
          <w:rFonts w:ascii="Times New Roman" w:hAnsi="Times New Roman" w:cs="Times New Roman"/>
          <w:sz w:val="28"/>
          <w:szCs w:val="28"/>
        </w:rPr>
        <w:t>.</w:t>
      </w:r>
    </w:p>
    <w:p w:rsidR="00821A76" w:rsidRDefault="00126A90" w:rsidP="00A43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F0C">
        <w:rPr>
          <w:rFonts w:ascii="Times New Roman" w:hAnsi="Times New Roman" w:cs="Times New Roman"/>
          <w:sz w:val="28"/>
          <w:szCs w:val="28"/>
        </w:rPr>
        <w:t>По отношению к 201</w:t>
      </w:r>
      <w:r>
        <w:rPr>
          <w:rFonts w:ascii="Times New Roman" w:hAnsi="Times New Roman" w:cs="Times New Roman"/>
          <w:sz w:val="28"/>
          <w:szCs w:val="28"/>
        </w:rPr>
        <w:t xml:space="preserve">6 году </w:t>
      </w:r>
      <w:r w:rsidR="00041203">
        <w:rPr>
          <w:rFonts w:ascii="Times New Roman" w:hAnsi="Times New Roman" w:cs="Times New Roman"/>
          <w:sz w:val="28"/>
          <w:szCs w:val="28"/>
        </w:rPr>
        <w:t>снизилось</w:t>
      </w:r>
      <w:r w:rsidRPr="003D0F0C">
        <w:rPr>
          <w:rFonts w:ascii="Times New Roman" w:hAnsi="Times New Roman" w:cs="Times New Roman"/>
          <w:sz w:val="28"/>
          <w:szCs w:val="28"/>
        </w:rPr>
        <w:t xml:space="preserve"> обще</w:t>
      </w:r>
      <w:r w:rsidR="00041203">
        <w:rPr>
          <w:rFonts w:ascii="Times New Roman" w:hAnsi="Times New Roman" w:cs="Times New Roman"/>
          <w:sz w:val="28"/>
          <w:szCs w:val="28"/>
        </w:rPr>
        <w:t>е</w:t>
      </w:r>
      <w:r w:rsidRPr="003D0F0C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041203">
        <w:rPr>
          <w:rFonts w:ascii="Times New Roman" w:hAnsi="Times New Roman" w:cs="Times New Roman"/>
          <w:sz w:val="28"/>
          <w:szCs w:val="28"/>
        </w:rPr>
        <w:t>о</w:t>
      </w:r>
      <w:r w:rsidRPr="003D0F0C">
        <w:rPr>
          <w:rFonts w:ascii="Times New Roman" w:hAnsi="Times New Roman" w:cs="Times New Roman"/>
          <w:sz w:val="28"/>
          <w:szCs w:val="28"/>
        </w:rPr>
        <w:t xml:space="preserve"> оплаченных 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 городской Думой публикаций</w:t>
      </w:r>
      <w:r>
        <w:rPr>
          <w:rFonts w:ascii="Times New Roman" w:hAnsi="Times New Roman" w:cs="Times New Roman"/>
          <w:sz w:val="28"/>
          <w:szCs w:val="28"/>
        </w:rPr>
        <w:t xml:space="preserve"> на 10%</w:t>
      </w:r>
      <w:r w:rsidRPr="003D0F0C">
        <w:rPr>
          <w:rFonts w:ascii="Times New Roman" w:hAnsi="Times New Roman" w:cs="Times New Roman"/>
          <w:sz w:val="28"/>
          <w:szCs w:val="28"/>
        </w:rPr>
        <w:t>.</w:t>
      </w:r>
      <w:r w:rsidR="00041203">
        <w:rPr>
          <w:rFonts w:ascii="Times New Roman" w:hAnsi="Times New Roman" w:cs="Times New Roman"/>
          <w:sz w:val="28"/>
          <w:szCs w:val="28"/>
        </w:rPr>
        <w:t xml:space="preserve"> Основные причины этого: подготовка и размещение депутатами более емких и объемных материалов вместо небольших заметок и поздравлений; выбор депутатами иных источников информирования и самостоятельная оплата данных информационных услуг; выход в эфиры местных телекомпаний около 200</w:t>
      </w:r>
      <w:r w:rsidR="001A64EF">
        <w:rPr>
          <w:rFonts w:ascii="Times New Roman" w:hAnsi="Times New Roman" w:cs="Times New Roman"/>
          <w:sz w:val="28"/>
          <w:szCs w:val="28"/>
        </w:rPr>
        <w:t> </w:t>
      </w:r>
      <w:r w:rsidR="00041203">
        <w:rPr>
          <w:rFonts w:ascii="Times New Roman" w:hAnsi="Times New Roman" w:cs="Times New Roman"/>
          <w:sz w:val="28"/>
          <w:szCs w:val="28"/>
        </w:rPr>
        <w:t>видеосюжетов на безвозмездной основе</w:t>
      </w:r>
      <w:r w:rsidR="00821A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A76" w:rsidRPr="00875878" w:rsidRDefault="00821A76" w:rsidP="00821A76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21A76" w:rsidRPr="00DA41DC" w:rsidRDefault="00821A76" w:rsidP="00821A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C6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1990" cy="3200400"/>
            <wp:effectExtent l="19050" t="0" r="1016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1A76" w:rsidRDefault="00821A76" w:rsidP="00821A76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21A76">
        <w:rPr>
          <w:rFonts w:ascii="Times New Roman" w:hAnsi="Times New Roman" w:cs="Times New Roman"/>
          <w:sz w:val="28"/>
          <w:szCs w:val="28"/>
        </w:rPr>
        <w:t>Расходы на информирование жителей города Волгодонска в разрезе средств массовой информации составили: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821A76" w:rsidRPr="003D0F0C" w:rsidTr="00C74D32">
        <w:tc>
          <w:tcPr>
            <w:tcW w:w="5495" w:type="dxa"/>
            <w:shd w:val="clear" w:color="auto" w:fill="B8CCE4" w:themeFill="accent1" w:themeFillTint="66"/>
          </w:tcPr>
          <w:p w:rsidR="00821A76" w:rsidRPr="00D3438E" w:rsidRDefault="00821A76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38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075" w:type="dxa"/>
            <w:shd w:val="clear" w:color="auto" w:fill="B8CCE4" w:themeFill="accent1" w:themeFillTint="66"/>
          </w:tcPr>
          <w:p w:rsidR="00821A76" w:rsidRPr="00D3438E" w:rsidRDefault="00821A76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38E">
              <w:rPr>
                <w:rFonts w:ascii="Times New Roman" w:hAnsi="Times New Roman"/>
                <w:b/>
                <w:sz w:val="28"/>
                <w:szCs w:val="28"/>
              </w:rPr>
              <w:t>Отчетный период – 2017 год</w:t>
            </w:r>
          </w:p>
          <w:p w:rsidR="00821A76" w:rsidRPr="00D3438E" w:rsidRDefault="00821A76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38E">
              <w:rPr>
                <w:rFonts w:ascii="Times New Roman" w:hAnsi="Times New Roman"/>
                <w:b/>
                <w:sz w:val="28"/>
                <w:szCs w:val="28"/>
              </w:rPr>
              <w:t>(в тыс</w:t>
            </w:r>
            <w:proofErr w:type="gramStart"/>
            <w:r w:rsidRPr="00D3438E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D3438E">
              <w:rPr>
                <w:rFonts w:ascii="Times New Roman" w:hAnsi="Times New Roman"/>
                <w:b/>
                <w:sz w:val="28"/>
                <w:szCs w:val="28"/>
              </w:rPr>
              <w:t>уб.)</w:t>
            </w:r>
          </w:p>
        </w:tc>
      </w:tr>
      <w:tr w:rsidR="00821A76" w:rsidRPr="003D0F0C" w:rsidTr="00C74D32">
        <w:tc>
          <w:tcPr>
            <w:tcW w:w="5495" w:type="dxa"/>
          </w:tcPr>
          <w:p w:rsidR="00821A76" w:rsidRPr="003D0F0C" w:rsidRDefault="00821A76" w:rsidP="00C74D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Волгодонская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4075" w:type="dxa"/>
          </w:tcPr>
          <w:p w:rsidR="00821A76" w:rsidRPr="003D0F0C" w:rsidRDefault="00821A76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  <w:r w:rsidRPr="003D0F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21A76" w:rsidRPr="003D0F0C" w:rsidTr="00C74D32">
        <w:tc>
          <w:tcPr>
            <w:tcW w:w="5495" w:type="dxa"/>
          </w:tcPr>
          <w:p w:rsidR="00821A76" w:rsidRPr="003D0F0C" w:rsidRDefault="00821A76" w:rsidP="00C74D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«Вечерний Волгодонск»</w:t>
            </w:r>
          </w:p>
        </w:tc>
        <w:tc>
          <w:tcPr>
            <w:tcW w:w="4075" w:type="dxa"/>
          </w:tcPr>
          <w:p w:rsidR="00821A76" w:rsidRPr="003D0F0C" w:rsidRDefault="00821A76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182,8</w:t>
            </w:r>
          </w:p>
        </w:tc>
      </w:tr>
      <w:tr w:rsidR="00821A76" w:rsidRPr="003D0F0C" w:rsidTr="00C74D32">
        <w:tc>
          <w:tcPr>
            <w:tcW w:w="5495" w:type="dxa"/>
          </w:tcPr>
          <w:p w:rsidR="00821A76" w:rsidRPr="001F1AD4" w:rsidRDefault="00821A76" w:rsidP="00C74D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«СКТВ»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ТРК «ВВ»</w:t>
            </w:r>
          </w:p>
        </w:tc>
        <w:tc>
          <w:tcPr>
            <w:tcW w:w="4075" w:type="dxa"/>
          </w:tcPr>
          <w:p w:rsidR="00821A76" w:rsidRPr="003D0F0C" w:rsidRDefault="00821A76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302,5</w:t>
            </w:r>
          </w:p>
        </w:tc>
      </w:tr>
      <w:tr w:rsidR="00821A76" w:rsidRPr="003D0F0C" w:rsidTr="00C74D32">
        <w:tc>
          <w:tcPr>
            <w:tcW w:w="5495" w:type="dxa"/>
          </w:tcPr>
          <w:p w:rsidR="00821A76" w:rsidRPr="003D0F0C" w:rsidRDefault="00821A76" w:rsidP="00C74D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«Телекомпания ВТВ»</w:t>
            </w:r>
          </w:p>
        </w:tc>
        <w:tc>
          <w:tcPr>
            <w:tcW w:w="4075" w:type="dxa"/>
          </w:tcPr>
          <w:p w:rsidR="00821A76" w:rsidRPr="003D0F0C" w:rsidRDefault="00821A76" w:rsidP="00C74D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155,0</w:t>
            </w:r>
          </w:p>
        </w:tc>
      </w:tr>
      <w:tr w:rsidR="00821A76" w:rsidRPr="003D0F0C" w:rsidTr="00C74D32">
        <w:tc>
          <w:tcPr>
            <w:tcW w:w="5495" w:type="dxa"/>
          </w:tcPr>
          <w:p w:rsidR="00821A76" w:rsidRPr="003D0F0C" w:rsidRDefault="00821A76" w:rsidP="00C74D3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0F0C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075" w:type="dxa"/>
          </w:tcPr>
          <w:p w:rsidR="00821A76" w:rsidRPr="003D0F0C" w:rsidRDefault="00821A76" w:rsidP="00C74D3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1 042,3</w:t>
            </w:r>
          </w:p>
        </w:tc>
      </w:tr>
    </w:tbl>
    <w:p w:rsidR="00821A76" w:rsidRDefault="00821A76" w:rsidP="00821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A76" w:rsidRPr="00263342" w:rsidRDefault="00821A76" w:rsidP="00821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342">
        <w:rPr>
          <w:rFonts w:ascii="Times New Roman" w:hAnsi="Times New Roman" w:cs="Times New Roman"/>
          <w:sz w:val="28"/>
          <w:szCs w:val="28"/>
        </w:rPr>
        <w:t xml:space="preserve">Диаграмма освещения деятельности </w:t>
      </w:r>
      <w:proofErr w:type="spellStart"/>
      <w:r w:rsidRPr="0026334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3342">
        <w:rPr>
          <w:rFonts w:ascii="Times New Roman" w:hAnsi="Times New Roman" w:cs="Times New Roman"/>
          <w:sz w:val="28"/>
          <w:szCs w:val="28"/>
        </w:rPr>
        <w:t xml:space="preserve"> городской Думы в</w:t>
      </w:r>
      <w:r>
        <w:rPr>
          <w:rFonts w:ascii="Times New Roman" w:hAnsi="Times New Roman" w:cs="Times New Roman"/>
          <w:sz w:val="28"/>
          <w:szCs w:val="28"/>
        </w:rPr>
        <w:t> СМИ в 2017</w:t>
      </w:r>
      <w:r w:rsidRPr="0026334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263342">
        <w:rPr>
          <w:rFonts w:ascii="Times New Roman" w:hAnsi="Times New Roman" w:cs="Times New Roman"/>
          <w:sz w:val="28"/>
          <w:szCs w:val="28"/>
        </w:rPr>
        <w:t xml:space="preserve"> в количественном выражении по публикациям/сюжетам выглядит следующим образом:</w:t>
      </w:r>
    </w:p>
    <w:p w:rsidR="00821A76" w:rsidRDefault="00821A76" w:rsidP="00821A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C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2115" cy="2028825"/>
            <wp:effectExtent l="19050" t="0" r="13335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1A76" w:rsidRDefault="00821A76" w:rsidP="00821A7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B37">
        <w:rPr>
          <w:rFonts w:ascii="Times New Roman" w:hAnsi="Times New Roman" w:cs="Times New Roman"/>
          <w:sz w:val="28"/>
          <w:szCs w:val="28"/>
        </w:rPr>
        <w:lastRenderedPageBreak/>
        <w:t xml:space="preserve">Ведется ежедневный мониторинг материалов, выходящих в городских, региональных и федеральных СМИ и касающихся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B3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proofErr w:type="spellStart"/>
      <w:r w:rsidRPr="00AD7B3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D7B37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и депутатов Думы.</w:t>
      </w:r>
    </w:p>
    <w:p w:rsidR="009A1671" w:rsidRDefault="00DA41DC" w:rsidP="009A167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5878">
        <w:rPr>
          <w:rFonts w:ascii="Times New Roman" w:hAnsi="Times New Roman" w:cs="Times New Roman"/>
          <w:color w:val="FF0000"/>
          <w:sz w:val="28"/>
          <w:szCs w:val="28"/>
        </w:rPr>
        <w:t xml:space="preserve">ИСПОЛНЕНИЕ </w:t>
      </w:r>
    </w:p>
    <w:p w:rsidR="007D1118" w:rsidRDefault="00E1229D" w:rsidP="009A167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5878">
        <w:rPr>
          <w:rFonts w:ascii="Times New Roman" w:hAnsi="Times New Roman" w:cs="Times New Roman"/>
          <w:color w:val="FF0000"/>
          <w:sz w:val="28"/>
          <w:szCs w:val="28"/>
        </w:rPr>
        <w:t>БЮДЖЕТНОЙ</w:t>
      </w:r>
      <w:r w:rsidR="00BE6D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41DC" w:rsidRPr="00875878">
        <w:rPr>
          <w:rFonts w:ascii="Times New Roman" w:hAnsi="Times New Roman" w:cs="Times New Roman"/>
          <w:color w:val="FF0000"/>
          <w:sz w:val="28"/>
          <w:szCs w:val="28"/>
        </w:rPr>
        <w:t>СМЕТЫ</w:t>
      </w:r>
      <w:r w:rsidR="009A1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7B37" w:rsidRPr="0087587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7D1118">
        <w:rPr>
          <w:rFonts w:ascii="Times New Roman" w:hAnsi="Times New Roman" w:cs="Times New Roman"/>
          <w:color w:val="FF0000"/>
          <w:sz w:val="28"/>
          <w:szCs w:val="28"/>
        </w:rPr>
        <w:t>ОЛГОДОНСКОЙ ГОРОДСКОЙ ДУМЫ</w:t>
      </w:r>
    </w:p>
    <w:p w:rsidR="00912DEE" w:rsidRDefault="00912DEE" w:rsidP="00763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исполнение бюджетной сметы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в отчетном году осуществлялось с учетом необходимости определения приоритетных направлений расходования</w:t>
      </w:r>
      <w:r w:rsidR="00A97B3E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экономности и результативности использования бюджетных средств.</w:t>
      </w:r>
    </w:p>
    <w:p w:rsidR="00912DEE" w:rsidRDefault="00912DEE" w:rsidP="00763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248">
        <w:rPr>
          <w:rFonts w:ascii="Times New Roman" w:hAnsi="Times New Roman" w:cs="Times New Roman"/>
          <w:sz w:val="28"/>
          <w:szCs w:val="28"/>
        </w:rPr>
        <w:t xml:space="preserve">Исполнение бюджетной сметы по направлениям расходов представлено в «Отчете о расходах на содержание аппарата </w:t>
      </w:r>
      <w:proofErr w:type="spellStart"/>
      <w:r w:rsidRPr="00BA7248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BA7248">
        <w:rPr>
          <w:rFonts w:ascii="Times New Roman" w:hAnsi="Times New Roman" w:cs="Times New Roman"/>
          <w:sz w:val="28"/>
          <w:szCs w:val="28"/>
        </w:rPr>
        <w:t xml:space="preserve"> городской Думы, помощников депутатов, информационное обеспечение депутатов, проведение праздничных мероприятий в микрорайонах (избирательных округах</w:t>
      </w:r>
      <w:r w:rsidRPr="00ED6487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ED6487">
        <w:rPr>
          <w:rFonts w:ascii="Times New Roman" w:hAnsi="Times New Roman" w:cs="Times New Roman"/>
          <w:sz w:val="28"/>
          <w:szCs w:val="28"/>
        </w:rPr>
        <w:t xml:space="preserve"> к отчету).</w:t>
      </w:r>
    </w:p>
    <w:p w:rsidR="00DC7914" w:rsidRPr="003007CE" w:rsidRDefault="00DC7914" w:rsidP="00DC79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07C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05.04.2013 №44-ФЗ «О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 xml:space="preserve">закупок </w:t>
      </w:r>
      <w:r w:rsidRPr="00090F9D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Pr="00DC7914">
        <w:rPr>
          <w:rFonts w:ascii="Times New Roman" w:eastAsia="Times New Roman" w:hAnsi="Times New Roman" w:cs="Times New Roman"/>
          <w:sz w:val="28"/>
          <w:szCs w:val="28"/>
        </w:rPr>
        <w:t>2 749,3 тыс</w:t>
      </w:r>
      <w:proofErr w:type="gramStart"/>
      <w:r w:rsidRPr="00DC791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C7914">
        <w:rPr>
          <w:rFonts w:ascii="Times New Roman" w:eastAsia="Times New Roman" w:hAnsi="Times New Roman" w:cs="Times New Roman"/>
          <w:sz w:val="28"/>
          <w:szCs w:val="28"/>
        </w:rPr>
        <w:t>уб.</w:t>
      </w:r>
      <w:r w:rsidRPr="00090F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>конкурентными способами, из них:</w:t>
      </w:r>
    </w:p>
    <w:p w:rsidR="00DC7914" w:rsidRPr="003007CE" w:rsidRDefault="00DC7914" w:rsidP="00DC79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7CE">
        <w:rPr>
          <w:rFonts w:ascii="Times New Roman" w:eastAsia="Times New Roman" w:hAnsi="Times New Roman" w:cs="Times New Roman"/>
          <w:sz w:val="28"/>
          <w:szCs w:val="28"/>
        </w:rPr>
        <w:t>- электронны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C7914" w:rsidRPr="003007CE" w:rsidRDefault="00DC7914" w:rsidP="00DC79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7CE">
        <w:rPr>
          <w:rFonts w:ascii="Times New Roman" w:eastAsia="Times New Roman" w:hAnsi="Times New Roman" w:cs="Times New Roman"/>
          <w:sz w:val="28"/>
          <w:szCs w:val="28"/>
        </w:rPr>
        <w:t>- запрос котировок – 4,</w:t>
      </w:r>
    </w:p>
    <w:p w:rsidR="00DC7914" w:rsidRDefault="00DC7914" w:rsidP="00DC79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7CE">
        <w:rPr>
          <w:rFonts w:ascii="Times New Roman" w:eastAsia="Times New Roman" w:hAnsi="Times New Roman" w:cs="Times New Roman"/>
          <w:sz w:val="28"/>
          <w:szCs w:val="28"/>
        </w:rPr>
        <w:t xml:space="preserve">- запрос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07C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DC7914" w:rsidRPr="00DC7914" w:rsidRDefault="00DC7914" w:rsidP="00DC791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Заключены контракты на сумму </w:t>
      </w:r>
      <w:r w:rsidRPr="00DC7914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Pr="00DC7914">
        <w:rPr>
          <w:rFonts w:ascii="Times New Roman" w:hAnsi="Times New Roman" w:cs="Times New Roman"/>
          <w:noProof/>
          <w:sz w:val="28"/>
          <w:szCs w:val="28"/>
        </w:rPr>
        <w:t>409,38 тыс.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Pr="00DC7914">
        <w:rPr>
          <w:rFonts w:ascii="Times New Roman" w:hAnsi="Times New Roman" w:cs="Times New Roman"/>
          <w:noProof/>
          <w:sz w:val="28"/>
          <w:szCs w:val="28"/>
        </w:rPr>
        <w:t>руб.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90F9D">
        <w:rPr>
          <w:rFonts w:ascii="Times New Roman" w:hAnsi="Times New Roman" w:cs="Times New Roman"/>
          <w:noProof/>
          <w:sz w:val="28"/>
          <w:szCs w:val="28"/>
        </w:rPr>
        <w:t>Экономия по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Pr="00090F9D">
        <w:rPr>
          <w:rFonts w:ascii="Times New Roman" w:hAnsi="Times New Roman" w:cs="Times New Roman"/>
          <w:noProof/>
          <w:sz w:val="28"/>
          <w:szCs w:val="28"/>
        </w:rPr>
        <w:t>результатам торгов составила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C7914">
        <w:rPr>
          <w:rFonts w:ascii="Times New Roman" w:hAnsi="Times New Roman" w:cs="Times New Roman"/>
          <w:noProof/>
          <w:sz w:val="28"/>
          <w:szCs w:val="28"/>
        </w:rPr>
        <w:t>340,0 тыс.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Pr="00DC7914">
        <w:rPr>
          <w:rFonts w:ascii="Times New Roman" w:hAnsi="Times New Roman" w:cs="Times New Roman"/>
          <w:noProof/>
          <w:sz w:val="28"/>
          <w:szCs w:val="28"/>
        </w:rPr>
        <w:t>руб.</w:t>
      </w:r>
    </w:p>
    <w:p w:rsidR="00912DEE" w:rsidRDefault="00912DEE" w:rsidP="00763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248">
        <w:rPr>
          <w:rFonts w:ascii="Times New Roman" w:hAnsi="Times New Roman" w:cs="Times New Roman"/>
          <w:sz w:val="28"/>
          <w:szCs w:val="28"/>
        </w:rPr>
        <w:t xml:space="preserve">Расходы на развитие материально-технической базы в части приобретения и обновления основных фондов, в том числе на оснащение общественных приемных депутатов техникой и мебелью </w:t>
      </w:r>
      <w:r>
        <w:rPr>
          <w:rFonts w:ascii="Times New Roman" w:hAnsi="Times New Roman" w:cs="Times New Roman"/>
          <w:sz w:val="28"/>
          <w:szCs w:val="28"/>
        </w:rPr>
        <w:t>в 2017 году составили 139,0 тыс. руб., в том числе приобретены компьютерная техника – 85,0 тыс. руб., принтер – 12,0 тыс. руб., мебель – 3,0 тыс. руб., сплит-система – 30,0 тыс. руб., информационный стенд – 9,0 тыс. руб.</w:t>
      </w:r>
      <w:proofErr w:type="gramEnd"/>
    </w:p>
    <w:p w:rsidR="00912DEE" w:rsidRDefault="00912DEE" w:rsidP="00763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обеспечение первичных мер пожарной безопасности в</w:t>
      </w:r>
      <w:r w:rsidR="00EF72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помещениях общественных приемных депутатов составили 89,8 тыс. руб., в</w:t>
      </w:r>
      <w:r w:rsidR="00EF72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том числе расходы на </w:t>
      </w:r>
      <w:r w:rsidRPr="00785494">
        <w:rPr>
          <w:rFonts w:ascii="Times New Roman" w:hAnsi="Times New Roman" w:cs="Times New Roman"/>
          <w:sz w:val="28"/>
          <w:szCs w:val="28"/>
        </w:rPr>
        <w:t>техническое обслуживание систем автоматических пожарных сигнализаций и систем оповещения о пожаре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5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69,0 тыс. руб., расходы на зарядку и техническое обслуживание огнетушителей – 20,8 тыс. руб. </w:t>
      </w:r>
    </w:p>
    <w:p w:rsidR="00912DEE" w:rsidRPr="00BA7248" w:rsidRDefault="005903A9" w:rsidP="00763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DEE">
        <w:rPr>
          <w:rFonts w:ascii="Times New Roman" w:hAnsi="Times New Roman" w:cs="Times New Roman"/>
          <w:sz w:val="28"/>
          <w:szCs w:val="28"/>
        </w:rPr>
        <w:t xml:space="preserve">роизведена замена оконных блоков, проведен текущий ремонт помещений общественной приемной депутата </w:t>
      </w:r>
      <w:r>
        <w:rPr>
          <w:rFonts w:ascii="Times New Roman" w:hAnsi="Times New Roman" w:cs="Times New Roman"/>
          <w:sz w:val="28"/>
          <w:szCs w:val="28"/>
        </w:rPr>
        <w:t xml:space="preserve">(ул. Молодежная, 7) и </w:t>
      </w:r>
      <w:r w:rsidR="00912DEE">
        <w:rPr>
          <w:rFonts w:ascii="Times New Roman" w:hAnsi="Times New Roman" w:cs="Times New Roman"/>
          <w:sz w:val="28"/>
          <w:szCs w:val="28"/>
        </w:rPr>
        <w:t>кровли общественной приемной депутата (ул. Гагарина, 75). Общая сумма расходов на проведение ремонтных работ составила 288,8 тыс. руб.</w:t>
      </w:r>
    </w:p>
    <w:p w:rsidR="00912DEE" w:rsidRDefault="00912DEE" w:rsidP="00763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248">
        <w:rPr>
          <w:rFonts w:ascii="Times New Roman" w:hAnsi="Times New Roman" w:cs="Times New Roman"/>
          <w:sz w:val="28"/>
          <w:szCs w:val="28"/>
        </w:rPr>
        <w:t xml:space="preserve">Плановые назначения бюджетной сметы </w:t>
      </w:r>
      <w:proofErr w:type="spellStart"/>
      <w:r w:rsidRPr="00BA7248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BA7248">
        <w:rPr>
          <w:rFonts w:ascii="Times New Roman" w:hAnsi="Times New Roman" w:cs="Times New Roman"/>
          <w:sz w:val="28"/>
          <w:szCs w:val="28"/>
        </w:rPr>
        <w:t xml:space="preserve"> городской Думы с учетом изменений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248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29030,2</w:t>
      </w:r>
      <w:r w:rsidRPr="00BA7248">
        <w:rPr>
          <w:rFonts w:ascii="Times New Roman" w:hAnsi="Times New Roman" w:cs="Times New Roman"/>
          <w:sz w:val="28"/>
          <w:szCs w:val="28"/>
        </w:rPr>
        <w:t xml:space="preserve"> тыс. руб. По итогам года смета расходов исполнена в сумме </w:t>
      </w:r>
      <w:r>
        <w:rPr>
          <w:rFonts w:ascii="Times New Roman" w:hAnsi="Times New Roman" w:cs="Times New Roman"/>
          <w:sz w:val="28"/>
          <w:szCs w:val="28"/>
        </w:rPr>
        <w:t>28944,3</w:t>
      </w:r>
      <w:r w:rsidRPr="00BA7248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BA7248">
        <w:rPr>
          <w:rFonts w:ascii="Times New Roman" w:hAnsi="Times New Roman" w:cs="Times New Roman"/>
          <w:sz w:val="28"/>
          <w:szCs w:val="28"/>
        </w:rPr>
        <w:t>%.</w:t>
      </w:r>
    </w:p>
    <w:sectPr w:rsidR="00912DEE" w:rsidSect="00E94A7F">
      <w:footerReference w:type="default" r:id="rId18"/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7F" w:rsidRDefault="00E94A7F" w:rsidP="005C24BE">
      <w:pPr>
        <w:spacing w:after="0" w:line="240" w:lineRule="auto"/>
      </w:pPr>
      <w:r>
        <w:separator/>
      </w:r>
    </w:p>
  </w:endnote>
  <w:endnote w:type="continuationSeparator" w:id="0">
    <w:p w:rsidR="00E94A7F" w:rsidRDefault="00E94A7F" w:rsidP="005C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4250"/>
      <w:docPartObj>
        <w:docPartGallery w:val="Page Numbers (Bottom of Page)"/>
        <w:docPartUnique/>
      </w:docPartObj>
    </w:sdtPr>
    <w:sdtContent>
      <w:p w:rsidR="00E94A7F" w:rsidRDefault="00E94A7F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4D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94A7F" w:rsidRDefault="00E94A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7F" w:rsidRDefault="00E94A7F" w:rsidP="005C24BE">
      <w:pPr>
        <w:spacing w:after="0" w:line="240" w:lineRule="auto"/>
      </w:pPr>
      <w:r>
        <w:separator/>
      </w:r>
    </w:p>
  </w:footnote>
  <w:footnote w:type="continuationSeparator" w:id="0">
    <w:p w:rsidR="00E94A7F" w:rsidRDefault="00E94A7F" w:rsidP="005C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571"/>
    <w:multiLevelType w:val="hybridMultilevel"/>
    <w:tmpl w:val="3ED4C7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67719D9"/>
    <w:multiLevelType w:val="hybridMultilevel"/>
    <w:tmpl w:val="A56CC9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8232FA"/>
    <w:multiLevelType w:val="hybridMultilevel"/>
    <w:tmpl w:val="F9C6E7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D459BD"/>
    <w:multiLevelType w:val="hybridMultilevel"/>
    <w:tmpl w:val="ECB21F6E"/>
    <w:lvl w:ilvl="0" w:tplc="D3D076A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01E5B09"/>
    <w:multiLevelType w:val="hybridMultilevel"/>
    <w:tmpl w:val="59E62232"/>
    <w:lvl w:ilvl="0" w:tplc="55CA7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73721"/>
    <w:multiLevelType w:val="hybridMultilevel"/>
    <w:tmpl w:val="628AA7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718720C"/>
    <w:multiLevelType w:val="hybridMultilevel"/>
    <w:tmpl w:val="79482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7F74D0"/>
    <w:multiLevelType w:val="hybridMultilevel"/>
    <w:tmpl w:val="2BF22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55D03"/>
    <w:multiLevelType w:val="hybridMultilevel"/>
    <w:tmpl w:val="0B42670C"/>
    <w:lvl w:ilvl="0" w:tplc="C44057F6">
      <w:start w:val="1"/>
      <w:numFmt w:val="decimal"/>
      <w:lvlText w:val="%1."/>
      <w:lvlJc w:val="left"/>
      <w:pPr>
        <w:ind w:left="2258" w:hanging="1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305AB0"/>
    <w:multiLevelType w:val="hybridMultilevel"/>
    <w:tmpl w:val="1694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66DCA"/>
    <w:multiLevelType w:val="hybridMultilevel"/>
    <w:tmpl w:val="41826D32"/>
    <w:lvl w:ilvl="0" w:tplc="8D5EBFC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6AF21508"/>
    <w:multiLevelType w:val="hybridMultilevel"/>
    <w:tmpl w:val="F8043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BC5EC0"/>
    <w:multiLevelType w:val="hybridMultilevel"/>
    <w:tmpl w:val="966C1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1493A"/>
    <w:multiLevelType w:val="hybridMultilevel"/>
    <w:tmpl w:val="F256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677"/>
    <w:rsid w:val="00005272"/>
    <w:rsid w:val="00011A60"/>
    <w:rsid w:val="00023F50"/>
    <w:rsid w:val="0002434F"/>
    <w:rsid w:val="000243F3"/>
    <w:rsid w:val="0002738F"/>
    <w:rsid w:val="00035427"/>
    <w:rsid w:val="000361A3"/>
    <w:rsid w:val="000369AE"/>
    <w:rsid w:val="00037CCB"/>
    <w:rsid w:val="00041203"/>
    <w:rsid w:val="0004742C"/>
    <w:rsid w:val="00050A14"/>
    <w:rsid w:val="000528F5"/>
    <w:rsid w:val="0005644E"/>
    <w:rsid w:val="00061A07"/>
    <w:rsid w:val="00063ED2"/>
    <w:rsid w:val="00065F84"/>
    <w:rsid w:val="000679E2"/>
    <w:rsid w:val="00083FDE"/>
    <w:rsid w:val="00084AB1"/>
    <w:rsid w:val="000950C5"/>
    <w:rsid w:val="000A7678"/>
    <w:rsid w:val="000B6C07"/>
    <w:rsid w:val="000B6C6F"/>
    <w:rsid w:val="000E3A19"/>
    <w:rsid w:val="000E6E5F"/>
    <w:rsid w:val="000F3907"/>
    <w:rsid w:val="000F3A3A"/>
    <w:rsid w:val="0010144B"/>
    <w:rsid w:val="0010330D"/>
    <w:rsid w:val="00120AE3"/>
    <w:rsid w:val="00124407"/>
    <w:rsid w:val="00126A90"/>
    <w:rsid w:val="00130D35"/>
    <w:rsid w:val="00132437"/>
    <w:rsid w:val="00136BA4"/>
    <w:rsid w:val="00140749"/>
    <w:rsid w:val="001420B6"/>
    <w:rsid w:val="0015734A"/>
    <w:rsid w:val="00162207"/>
    <w:rsid w:val="0017795D"/>
    <w:rsid w:val="00184B6D"/>
    <w:rsid w:val="0019061B"/>
    <w:rsid w:val="001A1A52"/>
    <w:rsid w:val="001A59B6"/>
    <w:rsid w:val="001A5B33"/>
    <w:rsid w:val="001A64EF"/>
    <w:rsid w:val="001A6AE6"/>
    <w:rsid w:val="001B1F21"/>
    <w:rsid w:val="001B34BF"/>
    <w:rsid w:val="001B5CBB"/>
    <w:rsid w:val="001C1BFB"/>
    <w:rsid w:val="001C1D79"/>
    <w:rsid w:val="001D5131"/>
    <w:rsid w:val="001D6ED2"/>
    <w:rsid w:val="001E2AA3"/>
    <w:rsid w:val="001F27CD"/>
    <w:rsid w:val="002059A8"/>
    <w:rsid w:val="00205C3B"/>
    <w:rsid w:val="002140BE"/>
    <w:rsid w:val="00232269"/>
    <w:rsid w:val="00232E01"/>
    <w:rsid w:val="0023438E"/>
    <w:rsid w:val="00237942"/>
    <w:rsid w:val="00240C48"/>
    <w:rsid w:val="0024252C"/>
    <w:rsid w:val="00242F21"/>
    <w:rsid w:val="0024302B"/>
    <w:rsid w:val="00253680"/>
    <w:rsid w:val="002602EA"/>
    <w:rsid w:val="002607A9"/>
    <w:rsid w:val="00263342"/>
    <w:rsid w:val="002658E2"/>
    <w:rsid w:val="00266F9F"/>
    <w:rsid w:val="002750A9"/>
    <w:rsid w:val="00276887"/>
    <w:rsid w:val="00280B2D"/>
    <w:rsid w:val="00283BF1"/>
    <w:rsid w:val="00292B3F"/>
    <w:rsid w:val="00293878"/>
    <w:rsid w:val="002940F2"/>
    <w:rsid w:val="00295942"/>
    <w:rsid w:val="002A66E9"/>
    <w:rsid w:val="002B0783"/>
    <w:rsid w:val="002B50CF"/>
    <w:rsid w:val="002B58B7"/>
    <w:rsid w:val="002C2685"/>
    <w:rsid w:val="002E581D"/>
    <w:rsid w:val="002E6233"/>
    <w:rsid w:val="002F54E3"/>
    <w:rsid w:val="002F692C"/>
    <w:rsid w:val="00301A3E"/>
    <w:rsid w:val="00304D04"/>
    <w:rsid w:val="00313804"/>
    <w:rsid w:val="00315276"/>
    <w:rsid w:val="00315D6C"/>
    <w:rsid w:val="00324916"/>
    <w:rsid w:val="00327098"/>
    <w:rsid w:val="00330E3F"/>
    <w:rsid w:val="00332CDB"/>
    <w:rsid w:val="00350207"/>
    <w:rsid w:val="003525CC"/>
    <w:rsid w:val="0036325D"/>
    <w:rsid w:val="00366CAE"/>
    <w:rsid w:val="0036769A"/>
    <w:rsid w:val="003716CC"/>
    <w:rsid w:val="00375865"/>
    <w:rsid w:val="00376E72"/>
    <w:rsid w:val="00382D0B"/>
    <w:rsid w:val="00392BD6"/>
    <w:rsid w:val="00395BF1"/>
    <w:rsid w:val="00395D20"/>
    <w:rsid w:val="003A006D"/>
    <w:rsid w:val="003A290F"/>
    <w:rsid w:val="003A39B1"/>
    <w:rsid w:val="003C6857"/>
    <w:rsid w:val="003C6F0B"/>
    <w:rsid w:val="003C74F0"/>
    <w:rsid w:val="003D090D"/>
    <w:rsid w:val="003D0F0C"/>
    <w:rsid w:val="003D3517"/>
    <w:rsid w:val="003E2B17"/>
    <w:rsid w:val="00401FB5"/>
    <w:rsid w:val="004053E1"/>
    <w:rsid w:val="00407736"/>
    <w:rsid w:val="0041245D"/>
    <w:rsid w:val="004207B4"/>
    <w:rsid w:val="00423EE3"/>
    <w:rsid w:val="00426AB4"/>
    <w:rsid w:val="00431F4C"/>
    <w:rsid w:val="00441C31"/>
    <w:rsid w:val="00444EA0"/>
    <w:rsid w:val="00445A34"/>
    <w:rsid w:val="0044738E"/>
    <w:rsid w:val="004509AB"/>
    <w:rsid w:val="00450FB8"/>
    <w:rsid w:val="00455AD6"/>
    <w:rsid w:val="00461E24"/>
    <w:rsid w:val="00462E0D"/>
    <w:rsid w:val="00463C99"/>
    <w:rsid w:val="00466D3D"/>
    <w:rsid w:val="004676D6"/>
    <w:rsid w:val="00472218"/>
    <w:rsid w:val="00490A00"/>
    <w:rsid w:val="0049474D"/>
    <w:rsid w:val="004A1594"/>
    <w:rsid w:val="004A3567"/>
    <w:rsid w:val="004A7E61"/>
    <w:rsid w:val="004B4E64"/>
    <w:rsid w:val="004B6098"/>
    <w:rsid w:val="004C5AC6"/>
    <w:rsid w:val="004E0582"/>
    <w:rsid w:val="004E778B"/>
    <w:rsid w:val="004F2B68"/>
    <w:rsid w:val="004F4A41"/>
    <w:rsid w:val="00503604"/>
    <w:rsid w:val="0050614B"/>
    <w:rsid w:val="005072E3"/>
    <w:rsid w:val="0051717C"/>
    <w:rsid w:val="00521D4D"/>
    <w:rsid w:val="0052382B"/>
    <w:rsid w:val="00526888"/>
    <w:rsid w:val="00531315"/>
    <w:rsid w:val="00536B3B"/>
    <w:rsid w:val="00543777"/>
    <w:rsid w:val="0054690B"/>
    <w:rsid w:val="005544B1"/>
    <w:rsid w:val="00571C8D"/>
    <w:rsid w:val="00574FF6"/>
    <w:rsid w:val="005800E9"/>
    <w:rsid w:val="00582B21"/>
    <w:rsid w:val="00584F1E"/>
    <w:rsid w:val="00587F08"/>
    <w:rsid w:val="005903A9"/>
    <w:rsid w:val="00590DD8"/>
    <w:rsid w:val="0059427B"/>
    <w:rsid w:val="005A44DB"/>
    <w:rsid w:val="005B04B1"/>
    <w:rsid w:val="005C24BE"/>
    <w:rsid w:val="005D4515"/>
    <w:rsid w:val="005D6DC5"/>
    <w:rsid w:val="005F4229"/>
    <w:rsid w:val="005F51D2"/>
    <w:rsid w:val="00603110"/>
    <w:rsid w:val="00603940"/>
    <w:rsid w:val="0060617B"/>
    <w:rsid w:val="00606B56"/>
    <w:rsid w:val="00621E76"/>
    <w:rsid w:val="0062291C"/>
    <w:rsid w:val="00622CA0"/>
    <w:rsid w:val="00623E0C"/>
    <w:rsid w:val="00625716"/>
    <w:rsid w:val="00625C16"/>
    <w:rsid w:val="00626DF5"/>
    <w:rsid w:val="00631CBC"/>
    <w:rsid w:val="00646206"/>
    <w:rsid w:val="00646E4E"/>
    <w:rsid w:val="00653203"/>
    <w:rsid w:val="00656357"/>
    <w:rsid w:val="00664D6A"/>
    <w:rsid w:val="00666ECC"/>
    <w:rsid w:val="00666EE4"/>
    <w:rsid w:val="00667E92"/>
    <w:rsid w:val="006707AF"/>
    <w:rsid w:val="00674040"/>
    <w:rsid w:val="00675093"/>
    <w:rsid w:val="00682420"/>
    <w:rsid w:val="00695CC5"/>
    <w:rsid w:val="006A7B31"/>
    <w:rsid w:val="006B1215"/>
    <w:rsid w:val="006B5FA7"/>
    <w:rsid w:val="006B6E3B"/>
    <w:rsid w:val="006B725E"/>
    <w:rsid w:val="006C2771"/>
    <w:rsid w:val="006D1259"/>
    <w:rsid w:val="006D5726"/>
    <w:rsid w:val="006D5756"/>
    <w:rsid w:val="006F08DA"/>
    <w:rsid w:val="00704EF5"/>
    <w:rsid w:val="00711331"/>
    <w:rsid w:val="00712985"/>
    <w:rsid w:val="00712CE5"/>
    <w:rsid w:val="00715FCB"/>
    <w:rsid w:val="00716876"/>
    <w:rsid w:val="00717719"/>
    <w:rsid w:val="00720487"/>
    <w:rsid w:val="00725C85"/>
    <w:rsid w:val="007271A8"/>
    <w:rsid w:val="00743657"/>
    <w:rsid w:val="007454E5"/>
    <w:rsid w:val="00762895"/>
    <w:rsid w:val="00763753"/>
    <w:rsid w:val="00766A8A"/>
    <w:rsid w:val="00766DD3"/>
    <w:rsid w:val="00770797"/>
    <w:rsid w:val="007831D4"/>
    <w:rsid w:val="00783EC4"/>
    <w:rsid w:val="00784457"/>
    <w:rsid w:val="00786D3E"/>
    <w:rsid w:val="007906DE"/>
    <w:rsid w:val="00790F94"/>
    <w:rsid w:val="00797980"/>
    <w:rsid w:val="00797E2A"/>
    <w:rsid w:val="00797F4A"/>
    <w:rsid w:val="007A48C3"/>
    <w:rsid w:val="007A49CD"/>
    <w:rsid w:val="007C4F45"/>
    <w:rsid w:val="007D1118"/>
    <w:rsid w:val="007D21D9"/>
    <w:rsid w:val="007D6EE1"/>
    <w:rsid w:val="007D78F9"/>
    <w:rsid w:val="007D7A74"/>
    <w:rsid w:val="007E6A75"/>
    <w:rsid w:val="007F10D1"/>
    <w:rsid w:val="007F3CE5"/>
    <w:rsid w:val="007F63F4"/>
    <w:rsid w:val="007F68EE"/>
    <w:rsid w:val="007F7904"/>
    <w:rsid w:val="00810907"/>
    <w:rsid w:val="00814630"/>
    <w:rsid w:val="008163E9"/>
    <w:rsid w:val="00820A5F"/>
    <w:rsid w:val="00821A76"/>
    <w:rsid w:val="008236B8"/>
    <w:rsid w:val="008237CA"/>
    <w:rsid w:val="0082797A"/>
    <w:rsid w:val="00830752"/>
    <w:rsid w:val="00840DA9"/>
    <w:rsid w:val="00845E4B"/>
    <w:rsid w:val="00854C28"/>
    <w:rsid w:val="00855FD3"/>
    <w:rsid w:val="008639C7"/>
    <w:rsid w:val="00866706"/>
    <w:rsid w:val="008671DB"/>
    <w:rsid w:val="00867247"/>
    <w:rsid w:val="00867E81"/>
    <w:rsid w:val="00871964"/>
    <w:rsid w:val="00873C74"/>
    <w:rsid w:val="00875878"/>
    <w:rsid w:val="008859F4"/>
    <w:rsid w:val="0089034E"/>
    <w:rsid w:val="008916BC"/>
    <w:rsid w:val="008932C3"/>
    <w:rsid w:val="0089470B"/>
    <w:rsid w:val="0089649C"/>
    <w:rsid w:val="008A7C51"/>
    <w:rsid w:val="008B458F"/>
    <w:rsid w:val="008B4F75"/>
    <w:rsid w:val="008B6344"/>
    <w:rsid w:val="008C20C9"/>
    <w:rsid w:val="008C55DF"/>
    <w:rsid w:val="008D6275"/>
    <w:rsid w:val="008E43C8"/>
    <w:rsid w:val="008E4802"/>
    <w:rsid w:val="008F08DE"/>
    <w:rsid w:val="008F21F7"/>
    <w:rsid w:val="008F48A0"/>
    <w:rsid w:val="00903677"/>
    <w:rsid w:val="00904CA1"/>
    <w:rsid w:val="00906CF1"/>
    <w:rsid w:val="00907B23"/>
    <w:rsid w:val="00912DEE"/>
    <w:rsid w:val="00920B73"/>
    <w:rsid w:val="009255D5"/>
    <w:rsid w:val="00925E16"/>
    <w:rsid w:val="009269F4"/>
    <w:rsid w:val="00926A2C"/>
    <w:rsid w:val="009316AF"/>
    <w:rsid w:val="00934AD9"/>
    <w:rsid w:val="0093626D"/>
    <w:rsid w:val="00937D77"/>
    <w:rsid w:val="00941368"/>
    <w:rsid w:val="00944FE0"/>
    <w:rsid w:val="0095515F"/>
    <w:rsid w:val="009552D6"/>
    <w:rsid w:val="009619F7"/>
    <w:rsid w:val="00994DC3"/>
    <w:rsid w:val="00996876"/>
    <w:rsid w:val="009A0BA0"/>
    <w:rsid w:val="009A1671"/>
    <w:rsid w:val="009A3D59"/>
    <w:rsid w:val="009A3F5E"/>
    <w:rsid w:val="009A6402"/>
    <w:rsid w:val="009A78C7"/>
    <w:rsid w:val="009B2AD9"/>
    <w:rsid w:val="009C19BC"/>
    <w:rsid w:val="009D08D2"/>
    <w:rsid w:val="009D6E51"/>
    <w:rsid w:val="009D7A7C"/>
    <w:rsid w:val="009E4168"/>
    <w:rsid w:val="009E60EE"/>
    <w:rsid w:val="009E6AC4"/>
    <w:rsid w:val="009F271B"/>
    <w:rsid w:val="009F47D6"/>
    <w:rsid w:val="009F559E"/>
    <w:rsid w:val="00A03B61"/>
    <w:rsid w:val="00A20051"/>
    <w:rsid w:val="00A24875"/>
    <w:rsid w:val="00A42266"/>
    <w:rsid w:val="00A42B32"/>
    <w:rsid w:val="00A435E6"/>
    <w:rsid w:val="00A4764E"/>
    <w:rsid w:val="00A5481D"/>
    <w:rsid w:val="00A57483"/>
    <w:rsid w:val="00A81F3C"/>
    <w:rsid w:val="00A82889"/>
    <w:rsid w:val="00A85C9F"/>
    <w:rsid w:val="00A90E4F"/>
    <w:rsid w:val="00A919E5"/>
    <w:rsid w:val="00A92B66"/>
    <w:rsid w:val="00A92D68"/>
    <w:rsid w:val="00A95A0B"/>
    <w:rsid w:val="00A97B3E"/>
    <w:rsid w:val="00AA224C"/>
    <w:rsid w:val="00AA2AB2"/>
    <w:rsid w:val="00AB080F"/>
    <w:rsid w:val="00AB0984"/>
    <w:rsid w:val="00AC4458"/>
    <w:rsid w:val="00AD3EE5"/>
    <w:rsid w:val="00AD76A4"/>
    <w:rsid w:val="00AD7B37"/>
    <w:rsid w:val="00AE6477"/>
    <w:rsid w:val="00AE7ED1"/>
    <w:rsid w:val="00AF126B"/>
    <w:rsid w:val="00AF79DF"/>
    <w:rsid w:val="00B00E3A"/>
    <w:rsid w:val="00B04877"/>
    <w:rsid w:val="00B12189"/>
    <w:rsid w:val="00B12B8A"/>
    <w:rsid w:val="00B13C2D"/>
    <w:rsid w:val="00B13F5F"/>
    <w:rsid w:val="00B225B7"/>
    <w:rsid w:val="00B22719"/>
    <w:rsid w:val="00B3121F"/>
    <w:rsid w:val="00B36B2D"/>
    <w:rsid w:val="00B37130"/>
    <w:rsid w:val="00B40D79"/>
    <w:rsid w:val="00B426C1"/>
    <w:rsid w:val="00B450B4"/>
    <w:rsid w:val="00B5549C"/>
    <w:rsid w:val="00B56127"/>
    <w:rsid w:val="00B57EDC"/>
    <w:rsid w:val="00B87838"/>
    <w:rsid w:val="00B94732"/>
    <w:rsid w:val="00BA0DFC"/>
    <w:rsid w:val="00BB01E4"/>
    <w:rsid w:val="00BC0D4B"/>
    <w:rsid w:val="00BC21C3"/>
    <w:rsid w:val="00BC4DEF"/>
    <w:rsid w:val="00BC6B1D"/>
    <w:rsid w:val="00BE6DA0"/>
    <w:rsid w:val="00BF434E"/>
    <w:rsid w:val="00C10B0C"/>
    <w:rsid w:val="00C1416E"/>
    <w:rsid w:val="00C14986"/>
    <w:rsid w:val="00C1592A"/>
    <w:rsid w:val="00C259AD"/>
    <w:rsid w:val="00C41409"/>
    <w:rsid w:val="00C436B7"/>
    <w:rsid w:val="00C52222"/>
    <w:rsid w:val="00C529AE"/>
    <w:rsid w:val="00C5432E"/>
    <w:rsid w:val="00C650DD"/>
    <w:rsid w:val="00C6647E"/>
    <w:rsid w:val="00C720C1"/>
    <w:rsid w:val="00C72DCD"/>
    <w:rsid w:val="00C74D32"/>
    <w:rsid w:val="00C82173"/>
    <w:rsid w:val="00CA01DB"/>
    <w:rsid w:val="00CA2EB0"/>
    <w:rsid w:val="00CA5FDA"/>
    <w:rsid w:val="00CB0349"/>
    <w:rsid w:val="00CC08AD"/>
    <w:rsid w:val="00CC70AF"/>
    <w:rsid w:val="00CD0D7D"/>
    <w:rsid w:val="00CD162C"/>
    <w:rsid w:val="00CD4727"/>
    <w:rsid w:val="00CE29A7"/>
    <w:rsid w:val="00CE475F"/>
    <w:rsid w:val="00CE5218"/>
    <w:rsid w:val="00CE5ED6"/>
    <w:rsid w:val="00CE7E31"/>
    <w:rsid w:val="00CF1B51"/>
    <w:rsid w:val="00D02143"/>
    <w:rsid w:val="00D0403A"/>
    <w:rsid w:val="00D043FF"/>
    <w:rsid w:val="00D058F4"/>
    <w:rsid w:val="00D05BEC"/>
    <w:rsid w:val="00D07025"/>
    <w:rsid w:val="00D07F9D"/>
    <w:rsid w:val="00D12AE3"/>
    <w:rsid w:val="00D168A6"/>
    <w:rsid w:val="00D206C4"/>
    <w:rsid w:val="00D26B1A"/>
    <w:rsid w:val="00D303F4"/>
    <w:rsid w:val="00D3438E"/>
    <w:rsid w:val="00D3643D"/>
    <w:rsid w:val="00D3655C"/>
    <w:rsid w:val="00D40AF7"/>
    <w:rsid w:val="00D41A2A"/>
    <w:rsid w:val="00D515D4"/>
    <w:rsid w:val="00D568AE"/>
    <w:rsid w:val="00D706E1"/>
    <w:rsid w:val="00D70879"/>
    <w:rsid w:val="00D7116C"/>
    <w:rsid w:val="00D74607"/>
    <w:rsid w:val="00D7493F"/>
    <w:rsid w:val="00D74B49"/>
    <w:rsid w:val="00D75655"/>
    <w:rsid w:val="00D7617C"/>
    <w:rsid w:val="00D81909"/>
    <w:rsid w:val="00D851AB"/>
    <w:rsid w:val="00D8648D"/>
    <w:rsid w:val="00DA00D5"/>
    <w:rsid w:val="00DA41DC"/>
    <w:rsid w:val="00DC1691"/>
    <w:rsid w:val="00DC1819"/>
    <w:rsid w:val="00DC4956"/>
    <w:rsid w:val="00DC64E5"/>
    <w:rsid w:val="00DC74D1"/>
    <w:rsid w:val="00DC7914"/>
    <w:rsid w:val="00DE5870"/>
    <w:rsid w:val="00DE5D10"/>
    <w:rsid w:val="00DF67A1"/>
    <w:rsid w:val="00E03DD5"/>
    <w:rsid w:val="00E11F40"/>
    <w:rsid w:val="00E1229D"/>
    <w:rsid w:val="00E15D8B"/>
    <w:rsid w:val="00E26642"/>
    <w:rsid w:val="00E2666F"/>
    <w:rsid w:val="00E26B95"/>
    <w:rsid w:val="00E275E0"/>
    <w:rsid w:val="00E30BF0"/>
    <w:rsid w:val="00E37A8B"/>
    <w:rsid w:val="00E4031D"/>
    <w:rsid w:val="00E4764F"/>
    <w:rsid w:val="00E5121C"/>
    <w:rsid w:val="00E61426"/>
    <w:rsid w:val="00E75C3E"/>
    <w:rsid w:val="00E81F58"/>
    <w:rsid w:val="00E82352"/>
    <w:rsid w:val="00E82D9B"/>
    <w:rsid w:val="00E833E1"/>
    <w:rsid w:val="00E86EE1"/>
    <w:rsid w:val="00E86F61"/>
    <w:rsid w:val="00E87F34"/>
    <w:rsid w:val="00E94A7F"/>
    <w:rsid w:val="00EA74D0"/>
    <w:rsid w:val="00EA7AB0"/>
    <w:rsid w:val="00EB2F5C"/>
    <w:rsid w:val="00EC173C"/>
    <w:rsid w:val="00EC1D3A"/>
    <w:rsid w:val="00EC4C25"/>
    <w:rsid w:val="00EE1343"/>
    <w:rsid w:val="00EE54C0"/>
    <w:rsid w:val="00EF6E3B"/>
    <w:rsid w:val="00EF727F"/>
    <w:rsid w:val="00F04056"/>
    <w:rsid w:val="00F05333"/>
    <w:rsid w:val="00F16B8D"/>
    <w:rsid w:val="00F1734B"/>
    <w:rsid w:val="00F1768A"/>
    <w:rsid w:val="00F17ACB"/>
    <w:rsid w:val="00F31E12"/>
    <w:rsid w:val="00F3658F"/>
    <w:rsid w:val="00F41EEA"/>
    <w:rsid w:val="00F44292"/>
    <w:rsid w:val="00F45EF4"/>
    <w:rsid w:val="00F504A7"/>
    <w:rsid w:val="00F54C6E"/>
    <w:rsid w:val="00F63778"/>
    <w:rsid w:val="00F63868"/>
    <w:rsid w:val="00F667A4"/>
    <w:rsid w:val="00F66C20"/>
    <w:rsid w:val="00F70F57"/>
    <w:rsid w:val="00F743AC"/>
    <w:rsid w:val="00F753ED"/>
    <w:rsid w:val="00F77EC4"/>
    <w:rsid w:val="00FA1607"/>
    <w:rsid w:val="00FA5581"/>
    <w:rsid w:val="00FA769A"/>
    <w:rsid w:val="00FB1A0C"/>
    <w:rsid w:val="00FB2AE7"/>
    <w:rsid w:val="00FB465C"/>
    <w:rsid w:val="00FB52C9"/>
    <w:rsid w:val="00FC01C7"/>
    <w:rsid w:val="00FC316F"/>
    <w:rsid w:val="00FC622C"/>
    <w:rsid w:val="00FD3281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A0"/>
  </w:style>
  <w:style w:type="paragraph" w:styleId="1">
    <w:name w:val="heading 1"/>
    <w:basedOn w:val="a"/>
    <w:link w:val="10"/>
    <w:uiPriority w:val="9"/>
    <w:qFormat/>
    <w:rsid w:val="00C4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03677"/>
    <w:pPr>
      <w:ind w:left="720"/>
      <w:contextualSpacing/>
    </w:pPr>
  </w:style>
  <w:style w:type="paragraph" w:styleId="a4">
    <w:name w:val="Body Text Indent"/>
    <w:basedOn w:val="a"/>
    <w:link w:val="a5"/>
    <w:rsid w:val="009B2A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2AD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9B2AD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D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2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9B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0F0C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3D0F0C"/>
  </w:style>
  <w:style w:type="table" w:styleId="a9">
    <w:name w:val="Table Grid"/>
    <w:basedOn w:val="a1"/>
    <w:uiPriority w:val="59"/>
    <w:rsid w:val="003D0F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FB52C9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Arial"/>
      <w:kern w:val="3"/>
      <w:sz w:val="20"/>
      <w:szCs w:val="24"/>
      <w:lang w:eastAsia="ar-SA"/>
    </w:rPr>
  </w:style>
  <w:style w:type="character" w:styleId="ab">
    <w:name w:val="Strong"/>
    <w:basedOn w:val="a0"/>
    <w:uiPriority w:val="22"/>
    <w:qFormat/>
    <w:rsid w:val="00FB5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14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99"/>
    <w:unhideWhenUsed/>
    <w:rsid w:val="00C414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41409"/>
  </w:style>
  <w:style w:type="paragraph" w:customStyle="1" w:styleId="Default">
    <w:name w:val="Default"/>
    <w:rsid w:val="00327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C24BE"/>
  </w:style>
  <w:style w:type="paragraph" w:styleId="af0">
    <w:name w:val="footer"/>
    <w:basedOn w:val="a"/>
    <w:link w:val="af1"/>
    <w:uiPriority w:val="99"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24BE"/>
  </w:style>
  <w:style w:type="character" w:customStyle="1" w:styleId="s2">
    <w:name w:val="s2"/>
    <w:basedOn w:val="a0"/>
    <w:rsid w:val="008671DB"/>
  </w:style>
  <w:style w:type="character" w:styleId="af2">
    <w:name w:val="Emphasis"/>
    <w:basedOn w:val="a0"/>
    <w:uiPriority w:val="20"/>
    <w:qFormat/>
    <w:rsid w:val="006B6E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45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9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7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86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725FB09E2F834D8E7674CDA1478BF026401E89DC61349FE157182200B5DD7403CE13F7E258DA84b4J1M" TargetMode="Externa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2.8732831332976597E-3"/>
                  <c:y val="-6.084693958709763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693161513190242E-2"/>
                  <c:y val="2.267450002484671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409240997586595E-4"/>
                  <c:y val="4.304811898512687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653608923884514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Энергетика, ЖКХ,</a:t>
                    </a:r>
                  </a:p>
                  <a:p>
                    <a:pPr>
                      <a:defRPr/>
                    </a:pPr>
                    <a:r>
                      <a:rPr lang="ru-RU"/>
                      <a:t>промышленность; 5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7380924399376004E-2"/>
                  <c:y val="-1.785726019296269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3012819281736396"/>
                  <c:y val="-2.919515817101809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9169160442204098E-3"/>
                  <c:y val="-5.230708661417353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1230506077516997E-2"/>
                  <c:y val="-2.281782958948385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Контрольные вопросы, отчёты; 28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МСУ, правопорядок</c:v>
                </c:pt>
                <c:pt idx="1">
                  <c:v>Бюджет, налоги, собственность</c:v>
                </c:pt>
                <c:pt idx="2">
                  <c:v>Экономика, инвест., малый бизнес</c:v>
                </c:pt>
                <c:pt idx="3">
                  <c:v>Энергетика, ЖКХ,промышленность</c:v>
                </c:pt>
                <c:pt idx="4">
                  <c:v>Социальная политика</c:v>
                </c:pt>
                <c:pt idx="5">
                  <c:v>Благоустройство, природоохрана</c:v>
                </c:pt>
                <c:pt idx="6">
                  <c:v>Молодёжная, информац. политика</c:v>
                </c:pt>
                <c:pt idx="7">
                  <c:v>Контрольные вопросы, отчёты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51</c:v>
                </c:pt>
                <c:pt idx="1">
                  <c:v>31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2</c:v>
                </c:pt>
                <c:pt idx="7">
                  <c:v>21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"/>
      </c:pieChart>
      <c:spPr>
        <a:noFill/>
        <a:ln w="25399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effectLst>
              <a:glow rad="63500">
                <a:schemeClr val="accent1">
                  <a:satMod val="175000"/>
                  <a:alpha val="40000"/>
                </a:schemeClr>
              </a:glow>
            </a:effectLst>
          </c:spPr>
          <c:cat>
            <c:strRef>
              <c:f>Лист1!$A$2:$A$4</c:f>
              <c:strCache>
                <c:ptCount val="3"/>
                <c:pt idx="0">
                  <c:v>основные </c:v>
                </c:pt>
                <c:pt idx="1">
                  <c:v>о внесении изм. в ранее принятые</c:v>
                </c:pt>
                <c:pt idx="2">
                  <c:v>о признании утратившими силу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68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 w="25408">
          <a:noFill/>
        </a:ln>
      </c:spPr>
    </c:plotArea>
    <c:legend>
      <c:legendPos val="t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/>
            </a:pPr>
            <a:endParaRPr lang="ru-RU"/>
          </a:p>
        </c:txPr>
      </c:legendEntry>
      <c:layout>
        <c:manualLayout>
          <c:xMode val="edge"/>
          <c:yMode val="edge"/>
          <c:x val="0.6276067596813556"/>
          <c:y val="4.7477754305102107E-2"/>
          <c:w val="0.37019809365934797"/>
          <c:h val="0.575230779079444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явка на заседания ВГД в 2017 г.</a:t>
            </a:r>
            <a:endParaRPr lang="en-US"/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xVal>
          <c:yVal>
            <c:numRef>
              <c:f>Лист1!$B$2:$B$15</c:f>
              <c:numCache>
                <c:formatCode>General</c:formatCode>
                <c:ptCount val="14"/>
                <c:pt idx="0">
                  <c:v>22</c:v>
                </c:pt>
                <c:pt idx="1">
                  <c:v>20</c:v>
                </c:pt>
                <c:pt idx="2">
                  <c:v>20</c:v>
                </c:pt>
                <c:pt idx="3">
                  <c:v>22</c:v>
                </c:pt>
                <c:pt idx="4">
                  <c:v>20</c:v>
                </c:pt>
                <c:pt idx="5">
                  <c:v>18</c:v>
                </c:pt>
                <c:pt idx="6">
                  <c:v>19</c:v>
                </c:pt>
                <c:pt idx="7">
                  <c:v>21</c:v>
                </c:pt>
                <c:pt idx="8">
                  <c:v>17</c:v>
                </c:pt>
                <c:pt idx="9">
                  <c:v>20</c:v>
                </c:pt>
                <c:pt idx="10">
                  <c:v>22</c:v>
                </c:pt>
                <c:pt idx="11">
                  <c:v>21</c:v>
                </c:pt>
                <c:pt idx="12">
                  <c:v>24</c:v>
                </c:pt>
                <c:pt idx="13">
                  <c:v>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403264"/>
        <c:axId val="33404800"/>
      </c:scatterChart>
      <c:valAx>
        <c:axId val="33403264"/>
        <c:scaling>
          <c:orientation val="minMax"/>
          <c:max val="15"/>
          <c:min val="1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404800"/>
        <c:crosses val="autoZero"/>
        <c:crossBetween val="midCat"/>
        <c:majorUnit val="1"/>
      </c:valAx>
      <c:valAx>
        <c:axId val="33404800"/>
        <c:scaling>
          <c:orientation val="minMax"/>
          <c:max val="25"/>
          <c:min val="17"/>
        </c:scaling>
        <c:delete val="0"/>
        <c:axPos val="l"/>
        <c:majorGridlines>
          <c:spPr>
            <a:ln>
              <a:miter lim="800000"/>
            </a:ln>
          </c:spPr>
        </c:majorGridlines>
        <c:numFmt formatCode="General" sourceLinked="1"/>
        <c:majorTickMark val="out"/>
        <c:minorTickMark val="none"/>
        <c:tickLblPos val="nextTo"/>
        <c:crossAx val="33403264"/>
        <c:crosses val="autoZero"/>
        <c:crossBetween val="midCat"/>
      </c:valAx>
      <c:spPr>
        <a:ln>
          <a:solidFill>
            <a:sysClr val="windowText" lastClr="000000">
              <a:tint val="75000"/>
              <a:shade val="95000"/>
              <a:satMod val="105000"/>
            </a:sysClr>
          </a:solidFill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Распоряжения председателя Волгодонской городской Думы  - главы города Волгодонска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 личному составу - 137</c:v>
                </c:pt>
                <c:pt idx="1">
                  <c:v>По отпускам и командировкам - 171</c:v>
                </c:pt>
                <c:pt idx="2">
                  <c:v>По основной деятельности - 79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137</c:v>
                </c:pt>
                <c:pt idx="1">
                  <c:v>171</c:v>
                </c:pt>
                <c:pt idx="2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6068660022148421"/>
          <c:y val="0.46863540848934671"/>
          <c:w val="0.37763012181616795"/>
          <c:h val="0.3645417132526125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публикаций в СМИ в сравнении с 2015, 2016</a:t>
            </a:r>
            <a:r>
              <a:rPr lang="ru-RU" baseline="0"/>
              <a:t> </a:t>
            </a:r>
            <a:r>
              <a:rPr lang="ru-RU"/>
              <a:t>годами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173</c:v>
                </c:pt>
                <c:pt idx="2">
                  <c:v>213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124</c:v>
                </c:pt>
                <c:pt idx="2">
                  <c:v>229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</c:v>
                </c:pt>
                <c:pt idx="1">
                  <c:v>61</c:v>
                </c:pt>
                <c:pt idx="2">
                  <c:v>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845568"/>
        <c:axId val="114847104"/>
        <c:axId val="0"/>
      </c:bar3DChart>
      <c:catAx>
        <c:axId val="114845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4847104"/>
        <c:crosses val="autoZero"/>
        <c:auto val="1"/>
        <c:lblAlgn val="ctr"/>
        <c:lblOffset val="100"/>
        <c:noMultiLvlLbl val="0"/>
      </c:catAx>
      <c:valAx>
        <c:axId val="114847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845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Волгодонская правда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Веч.Волгодонск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СКТВ ТРК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ВТВ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05088"/>
        <c:axId val="114906624"/>
      </c:barChart>
      <c:catAx>
        <c:axId val="114905088"/>
        <c:scaling>
          <c:orientation val="minMax"/>
        </c:scaling>
        <c:delete val="0"/>
        <c:axPos val="l"/>
        <c:majorTickMark val="out"/>
        <c:minorTickMark val="none"/>
        <c:tickLblPos val="nextTo"/>
        <c:crossAx val="114906624"/>
        <c:crosses val="autoZero"/>
        <c:auto val="1"/>
        <c:lblAlgn val="ctr"/>
        <c:lblOffset val="100"/>
        <c:noMultiLvlLbl val="0"/>
      </c:catAx>
      <c:valAx>
        <c:axId val="114906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4905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0180-B32C-4D5E-B210-02AC1C27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31</Pages>
  <Words>8909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199</cp:revision>
  <cp:lastPrinted>2018-02-28T11:14:00Z</cp:lastPrinted>
  <dcterms:created xsi:type="dcterms:W3CDTF">2018-01-10T12:51:00Z</dcterms:created>
  <dcterms:modified xsi:type="dcterms:W3CDTF">2018-02-28T11:32:00Z</dcterms:modified>
</cp:coreProperties>
</file>