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rPr>
          <w:rFonts w:ascii="Times New Roman" w:eastAsia="Times New Roman" w:hAnsi="Times New Roman" w:cs="Times New Roman"/>
          <w:sz w:val="24"/>
          <w:szCs w:val="24"/>
        </w:rPr>
      </w:pPr>
      <w:r w:rsidRPr="004875C2">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-114300</wp:posOffset>
            </wp:positionV>
            <wp:extent cx="685800" cy="800100"/>
            <wp:effectExtent l="0" t="0" r="0" b="0"/>
            <wp:wrapTight wrapText="bothSides">
              <wp:wrapPolygon edited="0">
                <wp:start x="0" y="0"/>
                <wp:lineTo x="0" y="21086"/>
                <wp:lineTo x="21000" y="21086"/>
                <wp:lineTo x="210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jc w:val="center"/>
        <w:rPr>
          <w:rFonts w:ascii="Times New Roman" w:eastAsia="Times New Roman" w:hAnsi="Times New Roman" w:cs="Times New Roman"/>
          <w:smallCaps/>
          <w:sz w:val="36"/>
          <w:szCs w:val="36"/>
        </w:rPr>
      </w:pPr>
      <w:r w:rsidRPr="004875C2">
        <w:rPr>
          <w:rFonts w:ascii="Times New Roman" w:eastAsia="Times New Roman" w:hAnsi="Times New Roman" w:cs="Times New Roman"/>
          <w:smallCaps/>
          <w:sz w:val="36"/>
          <w:szCs w:val="36"/>
        </w:rPr>
        <w:t>представительный орган</w:t>
      </w:r>
    </w:p>
    <w:p w:rsidR="004875C2" w:rsidRPr="004875C2" w:rsidRDefault="004875C2" w:rsidP="004875C2">
      <w:pPr>
        <w:spacing w:after="0" w:line="240" w:lineRule="auto"/>
        <w:jc w:val="center"/>
        <w:rPr>
          <w:rFonts w:ascii="Times New Roman" w:eastAsia="Times New Roman" w:hAnsi="Times New Roman" w:cs="Times New Roman"/>
          <w:smallCaps/>
          <w:sz w:val="36"/>
          <w:szCs w:val="36"/>
        </w:rPr>
      </w:pPr>
      <w:r w:rsidRPr="004875C2">
        <w:rPr>
          <w:rFonts w:ascii="Times New Roman" w:eastAsia="Times New Roman" w:hAnsi="Times New Roman" w:cs="Times New Roman"/>
          <w:smallCaps/>
          <w:sz w:val="36"/>
          <w:szCs w:val="36"/>
        </w:rPr>
        <w:t>муниципального образования</w:t>
      </w:r>
    </w:p>
    <w:p w:rsidR="004875C2" w:rsidRPr="004875C2" w:rsidRDefault="004875C2" w:rsidP="004875C2">
      <w:pPr>
        <w:spacing w:after="0" w:line="240" w:lineRule="auto"/>
        <w:jc w:val="center"/>
        <w:rPr>
          <w:rFonts w:ascii="Times New Roman" w:eastAsia="Times New Roman" w:hAnsi="Times New Roman" w:cs="Times New Roman"/>
          <w:sz w:val="36"/>
          <w:szCs w:val="36"/>
        </w:rPr>
      </w:pPr>
      <w:r w:rsidRPr="004875C2">
        <w:rPr>
          <w:rFonts w:ascii="Times New Roman" w:eastAsia="Times New Roman" w:hAnsi="Times New Roman" w:cs="Times New Roman"/>
          <w:sz w:val="36"/>
          <w:szCs w:val="36"/>
        </w:rPr>
        <w:t>«Город Волгодонск»</w:t>
      </w:r>
    </w:p>
    <w:p w:rsidR="004875C2" w:rsidRPr="004875C2" w:rsidRDefault="004875C2" w:rsidP="004875C2">
      <w:pPr>
        <w:spacing w:before="120" w:after="0" w:line="240" w:lineRule="auto"/>
        <w:jc w:val="center"/>
        <w:rPr>
          <w:rFonts w:ascii="Arial" w:eastAsia="Times New Roman" w:hAnsi="Arial" w:cs="Arial"/>
          <w:b/>
          <w:sz w:val="48"/>
          <w:szCs w:val="48"/>
        </w:rPr>
      </w:pPr>
      <w:r w:rsidRPr="004875C2">
        <w:rPr>
          <w:rFonts w:ascii="Arial" w:eastAsia="Times New Roman" w:hAnsi="Arial" w:cs="Arial"/>
          <w:b/>
          <w:sz w:val="48"/>
          <w:szCs w:val="48"/>
        </w:rPr>
        <w:t>ВОЛГОДОНСКАЯ ГОРОДСКАЯ ДУМА</w:t>
      </w:r>
    </w:p>
    <w:p w:rsidR="004875C2" w:rsidRPr="004875C2" w:rsidRDefault="004875C2" w:rsidP="004875C2">
      <w:pPr>
        <w:spacing w:after="0" w:line="240" w:lineRule="auto"/>
        <w:rPr>
          <w:rFonts w:ascii="Times New Roman" w:eastAsia="Times New Roman" w:hAnsi="Times New Roman" w:cs="Times New Roman"/>
          <w:sz w:val="24"/>
          <w:szCs w:val="24"/>
        </w:rPr>
      </w:pPr>
    </w:p>
    <w:p w:rsidR="004875C2" w:rsidRPr="004875C2" w:rsidRDefault="004875C2" w:rsidP="004875C2">
      <w:pPr>
        <w:spacing w:after="0" w:line="240" w:lineRule="auto"/>
        <w:jc w:val="center"/>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г. Волгодонск Ростовской области</w:t>
      </w:r>
    </w:p>
    <w:p w:rsidR="004875C2" w:rsidRPr="004875C2" w:rsidRDefault="004875C2" w:rsidP="004875C2">
      <w:pPr>
        <w:spacing w:after="0" w:line="240" w:lineRule="auto"/>
        <w:rPr>
          <w:rFonts w:ascii="Times New Roman" w:eastAsia="Times New Roman" w:hAnsi="Times New Roman" w:cs="Times New Roman"/>
          <w:sz w:val="24"/>
          <w:szCs w:val="24"/>
        </w:rPr>
      </w:pPr>
    </w:p>
    <w:p w:rsidR="007F50E8" w:rsidRDefault="004875C2" w:rsidP="007F50E8">
      <w:pPr>
        <w:spacing w:after="0" w:line="240" w:lineRule="auto"/>
        <w:jc w:val="center"/>
        <w:rPr>
          <w:rFonts w:ascii="Times New Roman" w:eastAsia="Times New Roman" w:hAnsi="Times New Roman" w:cs="Times New Roman"/>
          <w:sz w:val="36"/>
          <w:szCs w:val="36"/>
        </w:rPr>
      </w:pPr>
      <w:r w:rsidRPr="004875C2">
        <w:rPr>
          <w:rFonts w:ascii="Times New Roman" w:eastAsia="Times New Roman" w:hAnsi="Times New Roman" w:cs="Times New Roman"/>
          <w:sz w:val="36"/>
          <w:szCs w:val="36"/>
        </w:rPr>
        <w:t>РЕШ</w:t>
      </w:r>
      <w:r w:rsidR="00A373A4">
        <w:rPr>
          <w:rFonts w:ascii="Times New Roman" w:eastAsia="Times New Roman" w:hAnsi="Times New Roman" w:cs="Times New Roman"/>
          <w:sz w:val="36"/>
          <w:szCs w:val="36"/>
        </w:rPr>
        <w:t xml:space="preserve">ЕНИЕ № </w:t>
      </w:r>
      <w:r w:rsidR="001E0293">
        <w:rPr>
          <w:rFonts w:ascii="Times New Roman" w:eastAsia="Times New Roman" w:hAnsi="Times New Roman" w:cs="Times New Roman"/>
          <w:sz w:val="36"/>
          <w:szCs w:val="36"/>
        </w:rPr>
        <w:t>18</w:t>
      </w:r>
      <w:r w:rsidR="00A373A4">
        <w:rPr>
          <w:rFonts w:ascii="Times New Roman" w:eastAsia="Times New Roman" w:hAnsi="Times New Roman" w:cs="Times New Roman"/>
          <w:sz w:val="36"/>
          <w:szCs w:val="36"/>
        </w:rPr>
        <w:t xml:space="preserve"> от </w:t>
      </w:r>
      <w:r w:rsidR="007F50E8">
        <w:rPr>
          <w:rFonts w:ascii="Times New Roman" w:eastAsia="Times New Roman" w:hAnsi="Times New Roman" w:cs="Times New Roman"/>
          <w:sz w:val="36"/>
          <w:szCs w:val="36"/>
        </w:rPr>
        <w:t>12 марта</w:t>
      </w:r>
      <w:r w:rsidRPr="004875C2">
        <w:rPr>
          <w:rFonts w:ascii="Times New Roman" w:eastAsia="Times New Roman" w:hAnsi="Times New Roman" w:cs="Times New Roman"/>
          <w:sz w:val="36"/>
          <w:szCs w:val="36"/>
        </w:rPr>
        <w:t xml:space="preserve"> 20</w:t>
      </w:r>
      <w:r w:rsidR="00154C66">
        <w:rPr>
          <w:rFonts w:ascii="Times New Roman" w:eastAsia="Times New Roman" w:hAnsi="Times New Roman" w:cs="Times New Roman"/>
          <w:sz w:val="36"/>
          <w:szCs w:val="36"/>
        </w:rPr>
        <w:t>20</w:t>
      </w:r>
      <w:r w:rsidRPr="004875C2">
        <w:rPr>
          <w:rFonts w:ascii="Times New Roman" w:eastAsia="Times New Roman" w:hAnsi="Times New Roman" w:cs="Times New Roman"/>
          <w:sz w:val="36"/>
          <w:szCs w:val="36"/>
        </w:rPr>
        <w:t xml:space="preserve"> года</w:t>
      </w:r>
    </w:p>
    <w:p w:rsidR="004875C2" w:rsidRPr="00044900" w:rsidRDefault="004875C2" w:rsidP="00044900">
      <w:pPr>
        <w:spacing w:before="240" w:after="0" w:line="312" w:lineRule="auto"/>
        <w:ind w:right="5386"/>
        <w:jc w:val="both"/>
        <w:rPr>
          <w:rFonts w:ascii="Times New Roman" w:eastAsia="Times New Roman" w:hAnsi="Times New Roman" w:cs="Times New Roman"/>
          <w:bCs/>
          <w:sz w:val="28"/>
          <w:szCs w:val="28"/>
        </w:rPr>
      </w:pPr>
      <w:r w:rsidRPr="00044900">
        <w:rPr>
          <w:rFonts w:ascii="Times New Roman" w:hAnsi="Times New Roman" w:cs="Times New Roman"/>
          <w:sz w:val="28"/>
          <w:szCs w:val="28"/>
        </w:rPr>
        <w:t>Об отчёте о деятельности Контрольно-счётной палаты города Волгодонска за 201</w:t>
      </w:r>
      <w:r w:rsidR="00154C66" w:rsidRPr="00044900">
        <w:rPr>
          <w:rFonts w:ascii="Times New Roman" w:hAnsi="Times New Roman" w:cs="Times New Roman"/>
          <w:sz w:val="28"/>
          <w:szCs w:val="28"/>
        </w:rPr>
        <w:t>9</w:t>
      </w:r>
      <w:r w:rsidRPr="00044900">
        <w:rPr>
          <w:rFonts w:ascii="Times New Roman" w:hAnsi="Times New Roman" w:cs="Times New Roman"/>
          <w:sz w:val="28"/>
          <w:szCs w:val="28"/>
        </w:rPr>
        <w:t xml:space="preserve"> год</w:t>
      </w:r>
    </w:p>
    <w:p w:rsidR="004875C2" w:rsidRPr="00044900" w:rsidRDefault="004875C2" w:rsidP="00044900">
      <w:pPr>
        <w:autoSpaceDE w:val="0"/>
        <w:autoSpaceDN w:val="0"/>
        <w:adjustRightInd w:val="0"/>
        <w:spacing w:after="0" w:line="312" w:lineRule="auto"/>
        <w:ind w:firstLine="708"/>
        <w:jc w:val="both"/>
        <w:rPr>
          <w:rFonts w:ascii="Times New Roman" w:eastAsia="Times New Roman" w:hAnsi="Times New Roman" w:cs="Times New Roman"/>
          <w:sz w:val="28"/>
          <w:szCs w:val="28"/>
        </w:rPr>
      </w:pPr>
    </w:p>
    <w:p w:rsidR="004875C2" w:rsidRPr="00044900" w:rsidRDefault="00044900" w:rsidP="00044900">
      <w:pPr>
        <w:autoSpaceDE w:val="0"/>
        <w:autoSpaceDN w:val="0"/>
        <w:adjustRightInd w:val="0"/>
        <w:spacing w:after="0" w:line="312" w:lineRule="auto"/>
        <w:ind w:firstLine="540"/>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 xml:space="preserve">В соответствии </w:t>
      </w:r>
      <w:r w:rsidRPr="00044900">
        <w:rPr>
          <w:rFonts w:ascii="Times New Roman" w:eastAsiaTheme="minorHAnsi" w:hAnsi="Times New Roman" w:cs="Times New Roman"/>
          <w:sz w:val="28"/>
          <w:szCs w:val="28"/>
          <w:lang w:eastAsia="en-US"/>
        </w:rPr>
        <w:t>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4875C2" w:rsidRPr="00044900">
        <w:rPr>
          <w:rFonts w:ascii="Times New Roman" w:eastAsia="Times New Roman" w:hAnsi="Times New Roman" w:cs="Times New Roman"/>
          <w:sz w:val="28"/>
          <w:szCs w:val="28"/>
        </w:rPr>
        <w:t xml:space="preserve"> статьёй 5</w:t>
      </w:r>
      <w:r w:rsidR="00372A24" w:rsidRPr="00044900">
        <w:rPr>
          <w:rFonts w:ascii="Times New Roman" w:eastAsia="Times New Roman" w:hAnsi="Times New Roman" w:cs="Times New Roman"/>
          <w:sz w:val="28"/>
          <w:szCs w:val="28"/>
        </w:rPr>
        <w:t>7</w:t>
      </w:r>
      <w:r w:rsidR="004875C2" w:rsidRPr="00044900">
        <w:rPr>
          <w:rFonts w:ascii="Times New Roman" w:eastAsia="Times New Roman" w:hAnsi="Times New Roman" w:cs="Times New Roman"/>
          <w:sz w:val="28"/>
          <w:szCs w:val="28"/>
        </w:rPr>
        <w:t xml:space="preserve"> Ус</w:t>
      </w:r>
      <w:r w:rsidRPr="00044900">
        <w:rPr>
          <w:rFonts w:ascii="Times New Roman" w:eastAsia="Times New Roman" w:hAnsi="Times New Roman" w:cs="Times New Roman"/>
          <w:sz w:val="28"/>
          <w:szCs w:val="28"/>
        </w:rPr>
        <w:t>тава муниципального образования</w:t>
      </w:r>
      <w:r w:rsidR="004875C2" w:rsidRPr="00044900">
        <w:rPr>
          <w:rFonts w:ascii="Times New Roman" w:eastAsia="Times New Roman" w:hAnsi="Times New Roman" w:cs="Times New Roman"/>
          <w:sz w:val="28"/>
          <w:szCs w:val="28"/>
        </w:rPr>
        <w:t xml:space="preserve"> «Город Волгодонск», статьёй </w:t>
      </w:r>
      <w:r w:rsidR="00372A24" w:rsidRPr="00044900">
        <w:rPr>
          <w:rFonts w:ascii="Times New Roman" w:eastAsia="Times New Roman" w:hAnsi="Times New Roman" w:cs="Times New Roman"/>
          <w:sz w:val="28"/>
          <w:szCs w:val="28"/>
        </w:rPr>
        <w:t>20</w:t>
      </w:r>
      <w:r w:rsidR="004875C2" w:rsidRPr="00044900">
        <w:rPr>
          <w:rFonts w:ascii="Times New Roman" w:eastAsia="Times New Roman" w:hAnsi="Times New Roman" w:cs="Times New Roman"/>
          <w:sz w:val="28"/>
          <w:szCs w:val="28"/>
        </w:rPr>
        <w:t xml:space="preserve"> Положения о Контрольно-счётной палате города Волгодонска, утверждённого решением Волгодонской городской Думы от 16.11.2011 №120, Волгодонская городская Дума </w:t>
      </w:r>
    </w:p>
    <w:p w:rsidR="004875C2" w:rsidRPr="00044900" w:rsidRDefault="004875C2" w:rsidP="00044900">
      <w:pPr>
        <w:autoSpaceDE w:val="0"/>
        <w:autoSpaceDN w:val="0"/>
        <w:adjustRightInd w:val="0"/>
        <w:spacing w:before="120" w:after="120" w:line="312" w:lineRule="auto"/>
        <w:ind w:firstLine="539"/>
        <w:jc w:val="center"/>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РЕШИЛА:</w:t>
      </w:r>
    </w:p>
    <w:p w:rsidR="004875C2" w:rsidRPr="00044900" w:rsidRDefault="004875C2" w:rsidP="00044900">
      <w:pPr>
        <w:autoSpaceDE w:val="0"/>
        <w:autoSpaceDN w:val="0"/>
        <w:adjustRightInd w:val="0"/>
        <w:spacing w:after="0" w:line="312" w:lineRule="auto"/>
        <w:ind w:firstLine="567"/>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1.</w:t>
      </w:r>
      <w:r w:rsidRPr="00044900">
        <w:rPr>
          <w:rFonts w:ascii="Times New Roman" w:eastAsia="Times New Roman" w:hAnsi="Times New Roman" w:cs="Times New Roman"/>
          <w:sz w:val="28"/>
          <w:szCs w:val="28"/>
        </w:rPr>
        <w:tab/>
        <w:t>Принять к сведению отчёт о деятельности Контрольно-счётной палаты города Волгодонска за 201</w:t>
      </w:r>
      <w:r w:rsidR="00154C66" w:rsidRPr="00044900">
        <w:rPr>
          <w:rFonts w:ascii="Times New Roman" w:eastAsia="Times New Roman" w:hAnsi="Times New Roman" w:cs="Times New Roman"/>
          <w:sz w:val="28"/>
          <w:szCs w:val="28"/>
        </w:rPr>
        <w:t>9</w:t>
      </w:r>
      <w:r w:rsidRPr="00044900">
        <w:rPr>
          <w:rFonts w:ascii="Times New Roman" w:eastAsia="Times New Roman" w:hAnsi="Times New Roman" w:cs="Times New Roman"/>
          <w:sz w:val="28"/>
          <w:szCs w:val="28"/>
        </w:rPr>
        <w:t xml:space="preserve"> год (прил</w:t>
      </w:r>
      <w:r w:rsidR="006668A1" w:rsidRPr="00044900">
        <w:rPr>
          <w:rFonts w:ascii="Times New Roman" w:eastAsia="Times New Roman" w:hAnsi="Times New Roman" w:cs="Times New Roman"/>
          <w:sz w:val="28"/>
          <w:szCs w:val="28"/>
        </w:rPr>
        <w:t>ожение</w:t>
      </w:r>
      <w:r w:rsidRPr="00044900">
        <w:rPr>
          <w:rFonts w:ascii="Times New Roman" w:eastAsia="Times New Roman" w:hAnsi="Times New Roman" w:cs="Times New Roman"/>
          <w:sz w:val="28"/>
          <w:szCs w:val="28"/>
        </w:rPr>
        <w:t>).</w:t>
      </w:r>
    </w:p>
    <w:p w:rsidR="004875C2" w:rsidRPr="00044900" w:rsidRDefault="004875C2" w:rsidP="00044900">
      <w:pPr>
        <w:autoSpaceDE w:val="0"/>
        <w:autoSpaceDN w:val="0"/>
        <w:adjustRightInd w:val="0"/>
        <w:spacing w:after="0" w:line="312" w:lineRule="auto"/>
        <w:ind w:firstLine="567"/>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2.</w:t>
      </w:r>
      <w:r w:rsidRPr="00044900">
        <w:rPr>
          <w:rFonts w:ascii="Times New Roman" w:eastAsia="Times New Roman" w:hAnsi="Times New Roman" w:cs="Times New Roman"/>
          <w:sz w:val="28"/>
          <w:szCs w:val="28"/>
        </w:rPr>
        <w:tab/>
        <w:t>Опубликовать отчёт в средствах массовой информации.</w:t>
      </w:r>
    </w:p>
    <w:p w:rsidR="004875C2" w:rsidRPr="00044900" w:rsidRDefault="004875C2" w:rsidP="00044900">
      <w:pPr>
        <w:autoSpaceDE w:val="0"/>
        <w:autoSpaceDN w:val="0"/>
        <w:adjustRightInd w:val="0"/>
        <w:spacing w:after="0" w:line="312" w:lineRule="auto"/>
        <w:ind w:firstLine="567"/>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3.</w:t>
      </w:r>
      <w:r w:rsidRPr="00044900">
        <w:rPr>
          <w:rFonts w:ascii="Times New Roman" w:eastAsia="Times New Roman" w:hAnsi="Times New Roman" w:cs="Times New Roman"/>
          <w:sz w:val="28"/>
          <w:szCs w:val="28"/>
        </w:rPr>
        <w:tab/>
        <w:t>Настоящее решение вступает в силу со дня его принятия.</w:t>
      </w:r>
    </w:p>
    <w:p w:rsidR="004875C2" w:rsidRDefault="004875C2" w:rsidP="00044900">
      <w:pPr>
        <w:autoSpaceDE w:val="0"/>
        <w:autoSpaceDN w:val="0"/>
        <w:adjustRightInd w:val="0"/>
        <w:spacing w:after="0" w:line="312" w:lineRule="auto"/>
        <w:ind w:firstLine="705"/>
        <w:jc w:val="both"/>
        <w:rPr>
          <w:rFonts w:ascii="Times New Roman" w:eastAsia="Times New Roman" w:hAnsi="Times New Roman" w:cs="Times New Roman"/>
          <w:sz w:val="28"/>
          <w:szCs w:val="28"/>
        </w:rPr>
      </w:pPr>
    </w:p>
    <w:p w:rsidR="001C04CB" w:rsidRPr="00044900" w:rsidRDefault="001C04CB" w:rsidP="00044900">
      <w:pPr>
        <w:autoSpaceDE w:val="0"/>
        <w:autoSpaceDN w:val="0"/>
        <w:adjustRightInd w:val="0"/>
        <w:spacing w:after="0" w:line="312" w:lineRule="auto"/>
        <w:ind w:firstLine="705"/>
        <w:jc w:val="both"/>
        <w:rPr>
          <w:rFonts w:ascii="Times New Roman" w:eastAsia="Times New Roman" w:hAnsi="Times New Roman" w:cs="Times New Roman"/>
          <w:sz w:val="28"/>
          <w:szCs w:val="28"/>
        </w:rPr>
      </w:pPr>
    </w:p>
    <w:p w:rsidR="006668A1" w:rsidRPr="00044900" w:rsidRDefault="006668A1" w:rsidP="00044900">
      <w:pPr>
        <w:autoSpaceDE w:val="0"/>
        <w:autoSpaceDN w:val="0"/>
        <w:adjustRightInd w:val="0"/>
        <w:spacing w:after="0" w:line="312" w:lineRule="auto"/>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Председатель</w:t>
      </w:r>
    </w:p>
    <w:p w:rsidR="006668A1" w:rsidRPr="00044900" w:rsidRDefault="006668A1" w:rsidP="00044900">
      <w:pPr>
        <w:autoSpaceDE w:val="0"/>
        <w:autoSpaceDN w:val="0"/>
        <w:adjustRightInd w:val="0"/>
        <w:spacing w:after="0" w:line="312" w:lineRule="auto"/>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 xml:space="preserve">Волгодонской городской Думы – </w:t>
      </w:r>
    </w:p>
    <w:p w:rsidR="004875C2" w:rsidRPr="00044900" w:rsidRDefault="006668A1" w:rsidP="00044900">
      <w:pPr>
        <w:autoSpaceDE w:val="0"/>
        <w:autoSpaceDN w:val="0"/>
        <w:adjustRightInd w:val="0"/>
        <w:spacing w:after="0" w:line="312" w:lineRule="auto"/>
        <w:jc w:val="both"/>
        <w:rPr>
          <w:rFonts w:ascii="Times New Roman" w:eastAsia="Times New Roman" w:hAnsi="Times New Roman" w:cs="Times New Roman"/>
          <w:sz w:val="28"/>
          <w:szCs w:val="28"/>
        </w:rPr>
      </w:pPr>
      <w:r w:rsidRPr="00044900">
        <w:rPr>
          <w:rFonts w:ascii="Times New Roman" w:eastAsia="Times New Roman" w:hAnsi="Times New Roman" w:cs="Times New Roman"/>
          <w:sz w:val="28"/>
          <w:szCs w:val="28"/>
        </w:rPr>
        <w:t>глава города Волгодонска</w:t>
      </w:r>
      <w:r w:rsidRPr="00044900">
        <w:rPr>
          <w:rFonts w:ascii="Times New Roman" w:eastAsia="Times New Roman" w:hAnsi="Times New Roman" w:cs="Times New Roman"/>
          <w:sz w:val="28"/>
          <w:szCs w:val="28"/>
        </w:rPr>
        <w:tab/>
      </w:r>
      <w:r w:rsidRPr="00044900">
        <w:rPr>
          <w:rFonts w:ascii="Times New Roman" w:eastAsia="Times New Roman" w:hAnsi="Times New Roman" w:cs="Times New Roman"/>
          <w:sz w:val="28"/>
          <w:szCs w:val="28"/>
        </w:rPr>
        <w:tab/>
      </w:r>
      <w:r w:rsidRPr="00044900">
        <w:rPr>
          <w:rFonts w:ascii="Times New Roman" w:eastAsia="Times New Roman" w:hAnsi="Times New Roman" w:cs="Times New Roman"/>
          <w:sz w:val="28"/>
          <w:szCs w:val="28"/>
        </w:rPr>
        <w:tab/>
      </w:r>
      <w:r w:rsidRPr="00044900">
        <w:rPr>
          <w:rFonts w:ascii="Times New Roman" w:eastAsia="Times New Roman" w:hAnsi="Times New Roman" w:cs="Times New Roman"/>
          <w:sz w:val="28"/>
          <w:szCs w:val="28"/>
        </w:rPr>
        <w:tab/>
      </w:r>
      <w:r w:rsidRPr="00044900">
        <w:rPr>
          <w:rFonts w:ascii="Times New Roman" w:eastAsia="Times New Roman" w:hAnsi="Times New Roman" w:cs="Times New Roman"/>
          <w:sz w:val="28"/>
          <w:szCs w:val="28"/>
        </w:rPr>
        <w:tab/>
      </w:r>
      <w:r w:rsidRPr="00044900">
        <w:rPr>
          <w:rFonts w:ascii="Times New Roman" w:eastAsia="Times New Roman" w:hAnsi="Times New Roman" w:cs="Times New Roman"/>
          <w:sz w:val="28"/>
          <w:szCs w:val="28"/>
        </w:rPr>
        <w:tab/>
        <w:t>Л.Г. Ткаченко</w:t>
      </w:r>
    </w:p>
    <w:p w:rsidR="004875C2" w:rsidRPr="004875C2" w:rsidRDefault="004875C2" w:rsidP="004875C2">
      <w:pPr>
        <w:autoSpaceDE w:val="0"/>
        <w:autoSpaceDN w:val="0"/>
        <w:adjustRightInd w:val="0"/>
        <w:spacing w:after="0" w:line="360" w:lineRule="exact"/>
        <w:jc w:val="both"/>
        <w:rPr>
          <w:rFonts w:ascii="Times New Roman" w:eastAsia="Times New Roman" w:hAnsi="Times New Roman" w:cs="Times New Roman"/>
          <w:sz w:val="28"/>
          <w:szCs w:val="28"/>
        </w:rPr>
      </w:pPr>
    </w:p>
    <w:p w:rsidR="004875C2" w:rsidRPr="004875C2" w:rsidRDefault="004875C2" w:rsidP="004875C2">
      <w:pPr>
        <w:autoSpaceDE w:val="0"/>
        <w:autoSpaceDN w:val="0"/>
        <w:adjustRightInd w:val="0"/>
        <w:spacing w:after="0" w:line="240" w:lineRule="auto"/>
        <w:rPr>
          <w:rFonts w:ascii="Times New Roman" w:eastAsia="Times New Roman" w:hAnsi="Times New Roman" w:cs="Times New Roman"/>
        </w:rPr>
      </w:pPr>
      <w:r w:rsidRPr="004875C2">
        <w:rPr>
          <w:rFonts w:ascii="Times New Roman" w:eastAsia="Times New Roman" w:hAnsi="Times New Roman" w:cs="Times New Roman"/>
        </w:rPr>
        <w:t>Проект вносит Контрольно-счётная</w:t>
      </w:r>
    </w:p>
    <w:p w:rsidR="004150C0" w:rsidRDefault="004875C2" w:rsidP="00A373A4">
      <w:pPr>
        <w:autoSpaceDE w:val="0"/>
        <w:autoSpaceDN w:val="0"/>
        <w:adjustRightInd w:val="0"/>
        <w:spacing w:after="0" w:line="240" w:lineRule="auto"/>
        <w:rPr>
          <w:rFonts w:ascii="Times New Roman" w:eastAsia="Times New Roman" w:hAnsi="Times New Roman" w:cs="Times New Roman"/>
        </w:rPr>
      </w:pPr>
      <w:r w:rsidRPr="004875C2">
        <w:rPr>
          <w:rFonts w:ascii="Times New Roman" w:eastAsia="Times New Roman" w:hAnsi="Times New Roman" w:cs="Times New Roman"/>
        </w:rPr>
        <w:t>палата города Волгодонска</w:t>
      </w:r>
      <w:r w:rsidR="004150C0">
        <w:rPr>
          <w:rFonts w:ascii="Times New Roman" w:eastAsia="Times New Roman" w:hAnsi="Times New Roman" w:cs="Times New Roman"/>
        </w:rPr>
        <w:br w:type="page"/>
      </w:r>
    </w:p>
    <w:p w:rsidR="004150C0" w:rsidRPr="004150C0" w:rsidRDefault="004150C0" w:rsidP="004150C0">
      <w:pPr>
        <w:autoSpaceDE w:val="0"/>
        <w:autoSpaceDN w:val="0"/>
        <w:adjustRightInd w:val="0"/>
        <w:spacing w:after="0" w:line="240" w:lineRule="auto"/>
        <w:ind w:left="5387"/>
        <w:jc w:val="both"/>
        <w:rPr>
          <w:rFonts w:ascii="Times New Roman" w:eastAsia="Times New Roman" w:hAnsi="Times New Roman" w:cs="Times New Roman"/>
          <w:sz w:val="28"/>
          <w:szCs w:val="28"/>
        </w:rPr>
      </w:pPr>
      <w:r w:rsidRPr="004150C0">
        <w:rPr>
          <w:rFonts w:ascii="Times New Roman" w:eastAsia="Times New Roman" w:hAnsi="Times New Roman" w:cs="Times New Roman"/>
          <w:sz w:val="28"/>
          <w:szCs w:val="28"/>
        </w:rPr>
        <w:lastRenderedPageBreak/>
        <w:t xml:space="preserve">Приложение к решению Волгодонской городской Думы «Об </w:t>
      </w:r>
      <w:r w:rsidRPr="004150C0">
        <w:rPr>
          <w:rFonts w:ascii="Times New Roman" w:eastAsiaTheme="minorHAnsi" w:hAnsi="Times New Roman" w:cs="Times New Roman"/>
          <w:sz w:val="28"/>
          <w:szCs w:val="28"/>
          <w:lang w:eastAsia="en-US"/>
        </w:rPr>
        <w:t>отчёте о деятельности Контрольно-счётной палаты города Волгодонска за 2019 год</w:t>
      </w:r>
      <w:r w:rsidRPr="004150C0">
        <w:rPr>
          <w:rFonts w:ascii="Times New Roman" w:eastAsia="Times New Roman" w:hAnsi="Times New Roman" w:cs="Times New Roman"/>
          <w:sz w:val="28"/>
          <w:szCs w:val="28"/>
        </w:rPr>
        <w:t>»</w:t>
      </w:r>
    </w:p>
    <w:p w:rsidR="004150C0" w:rsidRPr="004150C0" w:rsidRDefault="004150C0" w:rsidP="004150C0">
      <w:pPr>
        <w:autoSpaceDE w:val="0"/>
        <w:autoSpaceDN w:val="0"/>
        <w:adjustRightInd w:val="0"/>
        <w:spacing w:after="0" w:line="240" w:lineRule="auto"/>
        <w:ind w:left="5387"/>
        <w:jc w:val="both"/>
        <w:rPr>
          <w:rFonts w:ascii="Times New Roman" w:eastAsia="Times New Roman" w:hAnsi="Times New Roman" w:cs="Times New Roman"/>
          <w:sz w:val="28"/>
          <w:szCs w:val="28"/>
        </w:rPr>
      </w:pPr>
      <w:r w:rsidRPr="004150C0">
        <w:rPr>
          <w:rFonts w:ascii="Times New Roman" w:eastAsia="Times New Roman" w:hAnsi="Times New Roman" w:cs="Times New Roman"/>
          <w:sz w:val="28"/>
          <w:szCs w:val="28"/>
        </w:rPr>
        <w:t>от 12.03.20</w:t>
      </w:r>
      <w:r w:rsidR="00772C45">
        <w:rPr>
          <w:rFonts w:ascii="Times New Roman" w:eastAsia="Times New Roman" w:hAnsi="Times New Roman" w:cs="Times New Roman"/>
          <w:sz w:val="28"/>
          <w:szCs w:val="28"/>
        </w:rPr>
        <w:t>20</w:t>
      </w:r>
      <w:r w:rsidRPr="004150C0">
        <w:rPr>
          <w:rFonts w:ascii="Times New Roman" w:eastAsia="Times New Roman" w:hAnsi="Times New Roman" w:cs="Times New Roman"/>
          <w:sz w:val="28"/>
          <w:szCs w:val="28"/>
        </w:rPr>
        <w:t xml:space="preserve"> № </w:t>
      </w:r>
      <w:r w:rsidR="001E0293">
        <w:rPr>
          <w:rFonts w:ascii="Times New Roman" w:eastAsia="Times New Roman" w:hAnsi="Times New Roman" w:cs="Times New Roman"/>
          <w:sz w:val="28"/>
          <w:szCs w:val="28"/>
        </w:rPr>
        <w:t>18</w:t>
      </w:r>
      <w:bookmarkStart w:id="0" w:name="_GoBack"/>
      <w:bookmarkEnd w:id="0"/>
    </w:p>
    <w:p w:rsidR="004150C0" w:rsidRPr="004150C0" w:rsidRDefault="004150C0" w:rsidP="004150C0">
      <w:pPr>
        <w:spacing w:after="0" w:line="240" w:lineRule="auto"/>
        <w:jc w:val="center"/>
        <w:rPr>
          <w:rFonts w:ascii="Times New Roman" w:eastAsia="Calibri" w:hAnsi="Times New Roman" w:cs="Times New Roman"/>
          <w:b/>
          <w:sz w:val="27"/>
          <w:szCs w:val="27"/>
          <w:lang w:eastAsia="en-US"/>
        </w:rPr>
      </w:pPr>
    </w:p>
    <w:p w:rsidR="004150C0" w:rsidRPr="004150C0" w:rsidRDefault="004150C0" w:rsidP="004150C0">
      <w:pPr>
        <w:spacing w:after="0" w:line="240" w:lineRule="auto"/>
        <w:jc w:val="center"/>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ОТЧЁТ</w:t>
      </w:r>
    </w:p>
    <w:p w:rsidR="004150C0" w:rsidRPr="004150C0" w:rsidRDefault="004150C0" w:rsidP="004150C0">
      <w:pPr>
        <w:spacing w:after="0" w:line="240" w:lineRule="auto"/>
        <w:jc w:val="center"/>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о деятельности Контрольно-счётной палаты города Волгодонска за 2019 год</w:t>
      </w:r>
    </w:p>
    <w:p w:rsidR="004150C0" w:rsidRDefault="004150C0" w:rsidP="004150C0">
      <w:pPr>
        <w:spacing w:after="0" w:line="240" w:lineRule="auto"/>
        <w:jc w:val="both"/>
        <w:rPr>
          <w:rFonts w:ascii="Times New Roman" w:eastAsia="Calibri" w:hAnsi="Times New Roman" w:cs="Times New Roman"/>
          <w:sz w:val="27"/>
          <w:szCs w:val="27"/>
          <w:lang w:eastAsia="en-US"/>
        </w:rPr>
      </w:pPr>
    </w:p>
    <w:p w:rsidR="001C04CB" w:rsidRPr="004150C0" w:rsidRDefault="001C04CB" w:rsidP="004150C0">
      <w:pPr>
        <w:spacing w:after="0" w:line="240" w:lineRule="auto"/>
        <w:jc w:val="both"/>
        <w:rPr>
          <w:rFonts w:ascii="Times New Roman" w:eastAsia="Calibri" w:hAnsi="Times New Roman" w:cs="Times New Roman"/>
          <w:sz w:val="27"/>
          <w:szCs w:val="27"/>
          <w:lang w:eastAsia="en-US"/>
        </w:rPr>
      </w:pP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Отчёт о деятельности Контрольно-счётной палаты города Волгодонска </w:t>
      </w:r>
      <w:r w:rsidRPr="004150C0">
        <w:rPr>
          <w:rFonts w:ascii="Times New Roman" w:eastAsiaTheme="minorHAnsi" w:hAnsi="Times New Roman" w:cs="Times New Roman"/>
          <w:sz w:val="27"/>
          <w:szCs w:val="27"/>
          <w:lang w:eastAsia="en-US"/>
        </w:rPr>
        <w:t>за 2019 год подготовлен в соответствии со статьей 19 Федерального закона от</w:t>
      </w:r>
      <w:r w:rsidR="00044900">
        <w:rPr>
          <w:rFonts w:ascii="Times New Roman" w:eastAsiaTheme="minorHAnsi" w:hAnsi="Times New Roman" w:cs="Times New Roman"/>
          <w:sz w:val="27"/>
          <w:szCs w:val="27"/>
          <w:lang w:eastAsia="en-US"/>
        </w:rPr>
        <w:t> </w:t>
      </w:r>
      <w:r w:rsidRPr="004150C0">
        <w:rPr>
          <w:rFonts w:ascii="Times New Roman" w:eastAsiaTheme="minorHAnsi" w:hAnsi="Times New Roman" w:cs="Times New Roman"/>
          <w:sz w:val="27"/>
          <w:szCs w:val="27"/>
          <w:lang w:eastAsia="en-US"/>
        </w:rPr>
        <w:t xml:space="preserve">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4150C0">
        <w:rPr>
          <w:rFonts w:ascii="Times New Roman" w:eastAsia="Times New Roman" w:hAnsi="Times New Roman" w:cs="Times New Roman"/>
          <w:sz w:val="27"/>
          <w:szCs w:val="27"/>
        </w:rPr>
        <w:t>статьи 20 Положения о Контрольно-счётной палате Волгодонска</w:t>
      </w:r>
      <w:r w:rsidRPr="004150C0">
        <w:rPr>
          <w:rFonts w:ascii="Times New Roman" w:eastAsia="Times New Roman" w:hAnsi="Times New Roman" w:cs="Times New Roman"/>
          <w:sz w:val="27"/>
          <w:szCs w:val="27"/>
          <w:vertAlign w:val="superscript"/>
        </w:rPr>
        <w:footnoteReference w:id="1"/>
      </w:r>
      <w:r w:rsidRPr="004150C0">
        <w:rPr>
          <w:rFonts w:ascii="Times New Roman" w:eastAsia="Times New Roman" w:hAnsi="Times New Roman" w:cs="Times New Roman"/>
          <w:sz w:val="27"/>
          <w:szCs w:val="27"/>
        </w:rPr>
        <w:t xml:space="preserve"> и стандартом внешнего муниципального финансового контроля «Подготовка отчета о деятельности Контрольно-счётной палаты города Волгодонска». </w:t>
      </w:r>
    </w:p>
    <w:p w:rsidR="004150C0" w:rsidRPr="004150C0" w:rsidRDefault="004150C0" w:rsidP="004150C0">
      <w:pPr>
        <w:numPr>
          <w:ilvl w:val="0"/>
          <w:numId w:val="1"/>
        </w:numPr>
        <w:spacing w:before="240" w:after="240" w:line="240" w:lineRule="auto"/>
        <w:ind w:left="714" w:hanging="357"/>
        <w:jc w:val="center"/>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Основные итоги деятельности Контрольно-счётной палаты</w:t>
      </w:r>
    </w:p>
    <w:p w:rsidR="004150C0" w:rsidRPr="004150C0" w:rsidRDefault="004150C0" w:rsidP="001C04CB">
      <w:pPr>
        <w:spacing w:after="0" w:line="240" w:lineRule="auto"/>
        <w:ind w:firstLine="567"/>
        <w:jc w:val="both"/>
        <w:rPr>
          <w:rFonts w:ascii="Times New Roman" w:eastAsia="Calibri" w:hAnsi="Times New Roman" w:cs="Times New Roman"/>
          <w:color w:val="000000"/>
          <w:sz w:val="27"/>
          <w:szCs w:val="27"/>
          <w:lang w:eastAsia="en-US"/>
        </w:rPr>
      </w:pPr>
      <w:r w:rsidRPr="004150C0">
        <w:rPr>
          <w:rFonts w:ascii="Times New Roman" w:eastAsia="Times New Roman" w:hAnsi="Times New Roman" w:cs="Times New Roman"/>
          <w:sz w:val="27"/>
          <w:szCs w:val="27"/>
        </w:rPr>
        <w:t>В отчётном периоде Контрольно-счётная палата города Волгодонска</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(далее</w:t>
      </w:r>
      <w:r w:rsidR="006668A1">
        <w:rPr>
          <w:rFonts w:ascii="Times New Roman" w:eastAsia="Times New Roman" w:hAnsi="Times New Roman" w:cs="Times New Roman"/>
          <w:sz w:val="27"/>
          <w:szCs w:val="27"/>
        </w:rPr>
        <w:t xml:space="preserve"> - </w:t>
      </w:r>
      <w:r w:rsidRPr="004150C0">
        <w:rPr>
          <w:rFonts w:ascii="Times New Roman" w:eastAsia="Times New Roman" w:hAnsi="Times New Roman" w:cs="Times New Roman"/>
          <w:sz w:val="27"/>
          <w:szCs w:val="27"/>
        </w:rPr>
        <w:t>Палата, Контрольно-счётная палата)</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осуществляла свою деятельность в соответствии с планом работы на 2019 год, утвержденными стандартами внешнего муниципального финансового контроля </w:t>
      </w:r>
      <w:r w:rsidRPr="004150C0">
        <w:rPr>
          <w:rFonts w:ascii="Times New Roman" w:eastAsiaTheme="minorHAnsi" w:hAnsi="Times New Roman" w:cs="Times New Roman"/>
          <w:bCs/>
          <w:sz w:val="27"/>
          <w:szCs w:val="27"/>
          <w:lang w:eastAsia="en-US"/>
        </w:rPr>
        <w:t xml:space="preserve">в форме контрольных, экспертно-аналитических мероприятий в отношении органов местного самоуправления, </w:t>
      </w:r>
      <w:r w:rsidRPr="004150C0">
        <w:rPr>
          <w:rFonts w:ascii="Times New Roman" w:eastAsia="Calibri" w:hAnsi="Times New Roman" w:cs="Times New Roman"/>
          <w:sz w:val="27"/>
          <w:szCs w:val="27"/>
          <w:lang w:eastAsia="en-US"/>
        </w:rPr>
        <w:t>органов Администрации города Волгодонска,</w:t>
      </w:r>
      <w:r w:rsidRPr="004150C0">
        <w:rPr>
          <w:rFonts w:ascii="Times New Roman" w:eastAsiaTheme="minorHAnsi" w:hAnsi="Times New Roman" w:cs="Times New Roman"/>
          <w:bCs/>
          <w:sz w:val="27"/>
          <w:szCs w:val="27"/>
          <w:lang w:eastAsia="en-US"/>
        </w:rPr>
        <w:t xml:space="preserve"> муниципальных казенных, бюджетных, автономных учреждений и унитарных предприятий Волгодонска.</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color w:val="000000"/>
          <w:sz w:val="27"/>
          <w:szCs w:val="27"/>
          <w:lang w:eastAsia="en-US"/>
        </w:rPr>
        <w:t>План работы выполнен в полном объеме и в установленные сроки.</w:t>
      </w:r>
      <w:r w:rsidRPr="004150C0">
        <w:rPr>
          <w:rFonts w:ascii="Times New Roman" w:eastAsia="Times New Roman" w:hAnsi="Times New Roman" w:cs="Times New Roman"/>
          <w:sz w:val="27"/>
          <w:szCs w:val="27"/>
        </w:rPr>
        <w:t xml:space="preserve"> Кроме того, в первом квартале было завершено и оформлено актами контрольное предприятие,</w:t>
      </w:r>
      <w:r w:rsidRPr="004150C0">
        <w:rPr>
          <w:rFonts w:ascii="Times New Roman" w:eastAsia="Times New Roman" w:hAnsi="Times New Roman" w:cs="Times New Roman"/>
          <w:sz w:val="27"/>
          <w:szCs w:val="27"/>
          <w:shd w:val="clear" w:color="auto" w:fill="FFFFFF" w:themeFill="background1"/>
        </w:rPr>
        <w:t xml:space="preserve"> переходящее с 2018 года.</w:t>
      </w:r>
    </w:p>
    <w:p w:rsidR="004150C0" w:rsidRPr="004150C0" w:rsidRDefault="004150C0" w:rsidP="001C04CB">
      <w:pPr>
        <w:suppressAutoHyphens/>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Times New Roman" w:hAnsi="Times New Roman" w:cs="Times New Roman"/>
          <w:sz w:val="27"/>
          <w:szCs w:val="27"/>
        </w:rPr>
        <w:t>Мероприятия по проверке законности формирования и исполнения местного бюджета, соблюдения установленного порядка управления и распоряжения муниципальным имуществом, внешние проверки бюджетной отчетности главных распорядителей средств местного бюджета и внешняя проверка годового отчета об исполнении местного бюджета за 2018 год, а также экспертно-аналитические мероприятия осуществлялись Палатой в пределах полномочий</w:t>
      </w:r>
      <w:r w:rsidRPr="004150C0">
        <w:rPr>
          <w:rFonts w:ascii="Times New Roman" w:eastAsia="Calibri" w:hAnsi="Times New Roman" w:cs="Times New Roman"/>
          <w:sz w:val="27"/>
          <w:szCs w:val="27"/>
          <w:lang w:eastAsia="en-US"/>
        </w:rPr>
        <w:t xml:space="preserve"> органов внешнего муниципального финансового контроля, установленных бюджетным законодательством.</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Всего Палатой проведено 62 мероприятия, в том числе 15 контрольных мероприятий на 24 объектах, в ходе которых выборочным методом проверено 943 286,0</w:t>
      </w:r>
      <w:r w:rsidR="006F50C3">
        <w:rPr>
          <w:rFonts w:ascii="Times New Roman" w:eastAsia="Calibri" w:hAnsi="Times New Roman" w:cs="Times New Roman"/>
          <w:sz w:val="27"/>
          <w:szCs w:val="27"/>
          <w:lang w:eastAsia="en-US"/>
        </w:rPr>
        <w:t xml:space="preserve">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и 47 экспертно-аналитических мероприятий. Составлено 80 актов и заключений.</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 xml:space="preserve">В ходе контрольных мероприятий выявлены нарушения и недостатки в финансово-бюджетной сфере, общий объем которых в денежном эквиваленте оценивается на сумму 771 298,5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из них были классифицированы как нарушения, допущенные при формировании и исполнении бюджета, – 569 089,9</w:t>
      </w:r>
      <w:r w:rsidR="007E4219">
        <w:rPr>
          <w:rFonts w:ascii="Times New Roman" w:eastAsia="Calibri" w:hAnsi="Times New Roman" w:cs="Times New Roman"/>
          <w:sz w:val="27"/>
          <w:szCs w:val="27"/>
          <w:lang w:eastAsia="en-US"/>
        </w:rPr>
        <w:t>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в том числе отсутствие документального подтверждения расходования бюджетных средств, нарушения порядка и условий оплаты труда работников, неэффективное и неправомерное использование средств. Нарушения ведения бухгалтерского учета, составления и представления бухгалтерской (финансовой) отчетности сложились в сумме 197 214,6</w:t>
      </w:r>
      <w:r w:rsidR="00096593">
        <w:rPr>
          <w:rFonts w:ascii="Times New Roman" w:eastAsia="Calibri" w:hAnsi="Times New Roman" w:cs="Times New Roman"/>
          <w:sz w:val="27"/>
          <w:szCs w:val="27"/>
          <w:lang w:eastAsia="en-US"/>
        </w:rPr>
        <w:t>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xml:space="preserve">, нарушения при осуществлении муниципальных закупок –1 433,8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xml:space="preserve">, в сфере управления и распоряжения муниципальной собственностью – 257,9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иные нарушения составили3 302,3</w:t>
      </w:r>
      <w:r w:rsidR="00096593">
        <w:rPr>
          <w:rFonts w:ascii="Times New Roman" w:eastAsia="Calibri" w:hAnsi="Times New Roman" w:cs="Times New Roman"/>
          <w:sz w:val="27"/>
          <w:szCs w:val="27"/>
          <w:lang w:eastAsia="en-US"/>
        </w:rPr>
        <w:t>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w:t>
      </w:r>
    </w:p>
    <w:p w:rsidR="004150C0" w:rsidRPr="004150C0" w:rsidRDefault="004150C0" w:rsidP="001C04CB">
      <w:pPr>
        <w:suppressAutoHyphens/>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По итогам проведения контрольных мероприятий должностным лицам органов местного самоуправления, учреждений и предприятий, организаций было направлено 24 представления Палаты и 1 предписание о принятии безотлагательных мер по пресечению выявленных нарушений.</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На основании предложений и рекомендаций Палаты учреждениями приняты меры по устранению и прекращению выявленных нарушений и недостатков на общую сумму 614 179,0</w:t>
      </w:r>
      <w:r w:rsidR="00096593">
        <w:rPr>
          <w:rFonts w:ascii="Times New Roman" w:eastAsia="Calibri" w:hAnsi="Times New Roman" w:cs="Times New Roman"/>
          <w:sz w:val="27"/>
          <w:szCs w:val="27"/>
          <w:lang w:eastAsia="en-US"/>
        </w:rPr>
        <w:t>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в том числе выявленных проверками в</w:t>
      </w:r>
      <w:r w:rsidR="00096593">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 xml:space="preserve">предыдущие годы – на сумму 1 883,5 </w:t>
      </w:r>
      <w:r>
        <w:rPr>
          <w:rFonts w:ascii="Times New Roman" w:eastAsia="Calibri" w:hAnsi="Times New Roman" w:cs="Times New Roman"/>
          <w:sz w:val="27"/>
          <w:szCs w:val="27"/>
          <w:lang w:eastAsia="en-US"/>
        </w:rPr>
        <w:t>тыс. рублей</w:t>
      </w:r>
      <w:r w:rsidRPr="004150C0">
        <w:rPr>
          <w:rFonts w:ascii="Times New Roman" w:eastAsia="Calibri" w:hAnsi="Times New Roman" w:cs="Times New Roman"/>
          <w:sz w:val="27"/>
          <w:szCs w:val="27"/>
          <w:lang w:eastAsia="en-US"/>
        </w:rPr>
        <w:t xml:space="preserve">. </w:t>
      </w:r>
    </w:p>
    <w:p w:rsidR="004150C0" w:rsidRPr="004150C0" w:rsidRDefault="004150C0" w:rsidP="001C04CB">
      <w:pPr>
        <w:suppressAutoHyphens/>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целях недопущения в дальнейшем нарушений и недостатков в работе принято (изменено) 25 нормативных, локальных актов, в том числе зарегистрированы изменения в Уставы 5 учреждений. К дисциплинарной ответственности привлечено 12 работников.</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Для оперативного реагирования на результаты проверок, своевременного принятия мер по совершенствованию деятельности учреждений в части усиления контроля и финансовой дисциплины 8 отчетов о результатах контрольных мероприятий были направлены главе Администрации города Волгодонска. В</w:t>
      </w:r>
      <w:r w:rsidR="00096593">
        <w:rPr>
          <w:rFonts w:ascii="Times New Roman" w:eastAsia="Calibri" w:hAnsi="Times New Roman" w:cs="Times New Roman"/>
          <w:sz w:val="27"/>
          <w:szCs w:val="27"/>
          <w:lang w:eastAsia="en-US"/>
        </w:rPr>
        <w:t> В</w:t>
      </w:r>
      <w:r w:rsidRPr="004150C0">
        <w:rPr>
          <w:rFonts w:ascii="Times New Roman" w:eastAsia="Calibri" w:hAnsi="Times New Roman" w:cs="Times New Roman"/>
          <w:sz w:val="27"/>
          <w:szCs w:val="27"/>
          <w:lang w:eastAsia="en-US"/>
        </w:rPr>
        <w:t xml:space="preserve">олгодонскую городскую Думу направлены отчёты по итогам 6 проверок. </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соответствии со статьей 8 Положения о Контрольно-счётной палате информация о результатах проведенных контрольных и экспертно-аналитических мероприятий ежеквартально направлялась в Волгодонскую городскую Думу и</w:t>
      </w:r>
      <w:r w:rsidR="001C26AE">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главе Администрации города Волгодонска.</w:t>
      </w:r>
    </w:p>
    <w:p w:rsidR="004150C0" w:rsidRPr="004150C0" w:rsidRDefault="004150C0" w:rsidP="001C04CB">
      <w:pPr>
        <w:spacing w:after="12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Информация об основных показателях деятельности Палаты в 2017-2019 годах приведена в таблице:</w:t>
      </w:r>
    </w:p>
    <w:tbl>
      <w:tblPr>
        <w:tblStyle w:val="30"/>
        <w:tblW w:w="9639" w:type="dxa"/>
        <w:tblInd w:w="108" w:type="dxa"/>
        <w:tblLayout w:type="fixed"/>
        <w:tblLook w:val="04A0" w:firstRow="1" w:lastRow="0" w:firstColumn="1" w:lastColumn="0" w:noHBand="0" w:noVBand="1"/>
      </w:tblPr>
      <w:tblGrid>
        <w:gridCol w:w="426"/>
        <w:gridCol w:w="5811"/>
        <w:gridCol w:w="1134"/>
        <w:gridCol w:w="1134"/>
        <w:gridCol w:w="1134"/>
      </w:tblGrid>
      <w:tr w:rsidR="004150C0" w:rsidRPr="00044900" w:rsidTr="004150C0">
        <w:tc>
          <w:tcPr>
            <w:tcW w:w="426" w:type="dxa"/>
          </w:tcPr>
          <w:p w:rsidR="004150C0" w:rsidRPr="00044900" w:rsidRDefault="004150C0" w:rsidP="004150C0">
            <w:pPr>
              <w:jc w:val="center"/>
              <w:rPr>
                <w:rFonts w:ascii="Times New Roman" w:hAnsi="Times New Roman" w:cs="Times New Roman"/>
                <w:b/>
                <w:sz w:val="24"/>
                <w:szCs w:val="24"/>
              </w:rPr>
            </w:pPr>
          </w:p>
        </w:tc>
        <w:tc>
          <w:tcPr>
            <w:tcW w:w="5811" w:type="dxa"/>
          </w:tcPr>
          <w:p w:rsidR="004150C0" w:rsidRPr="00044900" w:rsidRDefault="004150C0" w:rsidP="004150C0">
            <w:pPr>
              <w:jc w:val="center"/>
              <w:rPr>
                <w:rFonts w:ascii="Times New Roman" w:hAnsi="Times New Roman" w:cs="Times New Roman"/>
                <w:b/>
                <w:sz w:val="24"/>
                <w:szCs w:val="24"/>
              </w:rPr>
            </w:pPr>
            <w:r w:rsidRPr="00044900">
              <w:rPr>
                <w:rFonts w:ascii="Times New Roman" w:hAnsi="Times New Roman" w:cs="Times New Roman"/>
                <w:b/>
                <w:sz w:val="24"/>
                <w:szCs w:val="24"/>
              </w:rPr>
              <w:t>Показатели</w:t>
            </w:r>
          </w:p>
        </w:tc>
        <w:tc>
          <w:tcPr>
            <w:tcW w:w="1134" w:type="dxa"/>
          </w:tcPr>
          <w:p w:rsidR="004150C0" w:rsidRPr="00044900" w:rsidRDefault="004150C0" w:rsidP="00044900">
            <w:pPr>
              <w:ind w:left="-55"/>
              <w:jc w:val="center"/>
              <w:rPr>
                <w:rFonts w:ascii="Times New Roman" w:hAnsi="Times New Roman" w:cs="Times New Roman"/>
                <w:b/>
                <w:sz w:val="24"/>
                <w:szCs w:val="24"/>
              </w:rPr>
            </w:pPr>
            <w:r w:rsidRPr="00044900">
              <w:rPr>
                <w:rFonts w:ascii="Times New Roman" w:hAnsi="Times New Roman" w:cs="Times New Roman"/>
                <w:b/>
                <w:sz w:val="24"/>
                <w:szCs w:val="24"/>
              </w:rPr>
              <w:t>2017г.</w:t>
            </w:r>
          </w:p>
        </w:tc>
        <w:tc>
          <w:tcPr>
            <w:tcW w:w="1134" w:type="dxa"/>
          </w:tcPr>
          <w:p w:rsidR="004150C0" w:rsidRPr="00044900" w:rsidRDefault="004150C0" w:rsidP="00044900">
            <w:pPr>
              <w:ind w:left="-108"/>
              <w:jc w:val="center"/>
              <w:rPr>
                <w:rFonts w:ascii="Times New Roman" w:hAnsi="Times New Roman" w:cs="Times New Roman"/>
                <w:b/>
                <w:sz w:val="24"/>
                <w:szCs w:val="24"/>
              </w:rPr>
            </w:pPr>
            <w:r w:rsidRPr="00044900">
              <w:rPr>
                <w:rFonts w:ascii="Times New Roman" w:hAnsi="Times New Roman" w:cs="Times New Roman"/>
                <w:b/>
                <w:sz w:val="24"/>
                <w:szCs w:val="24"/>
              </w:rPr>
              <w:t>2018г.</w:t>
            </w:r>
          </w:p>
        </w:tc>
        <w:tc>
          <w:tcPr>
            <w:tcW w:w="1134" w:type="dxa"/>
          </w:tcPr>
          <w:p w:rsidR="004150C0" w:rsidRPr="00044900" w:rsidRDefault="004150C0" w:rsidP="00044900">
            <w:pPr>
              <w:ind w:left="-89"/>
              <w:jc w:val="center"/>
              <w:rPr>
                <w:rFonts w:ascii="Times New Roman" w:hAnsi="Times New Roman" w:cs="Times New Roman"/>
                <w:b/>
                <w:sz w:val="24"/>
                <w:szCs w:val="24"/>
              </w:rPr>
            </w:pPr>
            <w:r w:rsidRPr="00044900">
              <w:rPr>
                <w:rFonts w:ascii="Times New Roman" w:hAnsi="Times New Roman" w:cs="Times New Roman"/>
                <w:b/>
                <w:sz w:val="24"/>
                <w:szCs w:val="24"/>
              </w:rPr>
              <w:t>2019г.</w:t>
            </w:r>
          </w:p>
        </w:tc>
      </w:tr>
      <w:tr w:rsidR="004150C0" w:rsidRPr="00044900" w:rsidTr="00044900">
        <w:trPr>
          <w:trHeight w:val="1285"/>
        </w:trPr>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1</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Количество контрольных и экспертно-аналитических мероприятий, ед., всего,</w:t>
            </w:r>
          </w:p>
          <w:p w:rsidR="004150C0" w:rsidRPr="00044900" w:rsidRDefault="004150C0" w:rsidP="00044900">
            <w:pPr>
              <w:jc w:val="both"/>
              <w:rPr>
                <w:rFonts w:ascii="Times New Roman" w:hAnsi="Times New Roman" w:cs="Times New Roman"/>
                <w:sz w:val="24"/>
                <w:szCs w:val="24"/>
              </w:rPr>
            </w:pPr>
            <w:r w:rsidRPr="00044900">
              <w:rPr>
                <w:rFonts w:ascii="Times New Roman" w:hAnsi="Times New Roman" w:cs="Times New Roman"/>
                <w:sz w:val="24"/>
                <w:szCs w:val="24"/>
              </w:rPr>
              <w:t>в том числе</w:t>
            </w:r>
            <w:r w:rsidR="001C26AE">
              <w:rPr>
                <w:rFonts w:ascii="Times New Roman" w:hAnsi="Times New Roman" w:cs="Times New Roman"/>
                <w:sz w:val="24"/>
                <w:szCs w:val="24"/>
              </w:rPr>
              <w:t>:</w:t>
            </w:r>
            <w:r w:rsidRPr="00044900">
              <w:rPr>
                <w:rFonts w:ascii="Times New Roman" w:hAnsi="Times New Roman" w:cs="Times New Roman"/>
                <w:sz w:val="24"/>
                <w:szCs w:val="24"/>
              </w:rPr>
              <w:t xml:space="preserve"> контрольных</w:t>
            </w:r>
          </w:p>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экспертно-аналитических</w:t>
            </w:r>
          </w:p>
        </w:tc>
        <w:tc>
          <w:tcPr>
            <w:tcW w:w="1134" w:type="dxa"/>
          </w:tcPr>
          <w:p w:rsidR="004150C0" w:rsidRPr="00044900" w:rsidRDefault="004150C0" w:rsidP="00044900">
            <w:pPr>
              <w:ind w:left="-55"/>
              <w:jc w:val="center"/>
              <w:rPr>
                <w:rFonts w:ascii="Times New Roman" w:hAnsi="Times New Roman" w:cs="Times New Roman"/>
                <w:sz w:val="24"/>
                <w:szCs w:val="24"/>
              </w:rPr>
            </w:pPr>
          </w:p>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34</w:t>
            </w:r>
          </w:p>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31</w:t>
            </w:r>
          </w:p>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3</w:t>
            </w:r>
          </w:p>
        </w:tc>
        <w:tc>
          <w:tcPr>
            <w:tcW w:w="1134" w:type="dxa"/>
          </w:tcPr>
          <w:p w:rsidR="004150C0" w:rsidRPr="00044900" w:rsidRDefault="004150C0" w:rsidP="00044900">
            <w:pPr>
              <w:ind w:left="-108"/>
              <w:jc w:val="center"/>
              <w:rPr>
                <w:rFonts w:ascii="Times New Roman" w:hAnsi="Times New Roman" w:cs="Times New Roman"/>
                <w:sz w:val="24"/>
                <w:szCs w:val="24"/>
              </w:rPr>
            </w:pPr>
          </w:p>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26</w:t>
            </w:r>
          </w:p>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24</w:t>
            </w:r>
          </w:p>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2</w:t>
            </w:r>
          </w:p>
        </w:tc>
        <w:tc>
          <w:tcPr>
            <w:tcW w:w="1134" w:type="dxa"/>
            <w:shd w:val="clear" w:color="auto" w:fill="auto"/>
          </w:tcPr>
          <w:p w:rsidR="004150C0" w:rsidRPr="00044900" w:rsidRDefault="004150C0" w:rsidP="00044900">
            <w:pPr>
              <w:ind w:left="-89"/>
              <w:jc w:val="center"/>
              <w:rPr>
                <w:rFonts w:ascii="Times New Roman" w:hAnsi="Times New Roman" w:cs="Times New Roman"/>
                <w:sz w:val="24"/>
                <w:szCs w:val="24"/>
              </w:rPr>
            </w:pPr>
          </w:p>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62</w:t>
            </w:r>
          </w:p>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15</w:t>
            </w:r>
          </w:p>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47</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2</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Количество объектов, охваченных контрольными мероприятиями, ед.</w:t>
            </w:r>
          </w:p>
        </w:tc>
        <w:tc>
          <w:tcPr>
            <w:tcW w:w="1134" w:type="dxa"/>
            <w:shd w:val="clear" w:color="auto" w:fill="auto"/>
            <w:vAlign w:val="bottom"/>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58</w:t>
            </w:r>
          </w:p>
        </w:tc>
        <w:tc>
          <w:tcPr>
            <w:tcW w:w="1134" w:type="dxa"/>
            <w:shd w:val="clear" w:color="auto" w:fill="auto"/>
            <w:vAlign w:val="bottom"/>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52</w:t>
            </w:r>
          </w:p>
        </w:tc>
        <w:tc>
          <w:tcPr>
            <w:tcW w:w="1134" w:type="dxa"/>
            <w:vAlign w:val="bottom"/>
          </w:tcPr>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24</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3</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Объём средств, проверенных выборочным методом при проведении контрольных мероприятий, тыс. рублей</w:t>
            </w:r>
          </w:p>
        </w:tc>
        <w:tc>
          <w:tcPr>
            <w:tcW w:w="1134" w:type="dxa"/>
            <w:vAlign w:val="bottom"/>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839 962,1</w:t>
            </w:r>
          </w:p>
        </w:tc>
        <w:tc>
          <w:tcPr>
            <w:tcW w:w="1134" w:type="dxa"/>
            <w:vAlign w:val="bottom"/>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883 335,0</w:t>
            </w:r>
          </w:p>
        </w:tc>
        <w:tc>
          <w:tcPr>
            <w:tcW w:w="1134" w:type="dxa"/>
            <w:vAlign w:val="bottom"/>
          </w:tcPr>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943 286,0</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4</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Объём средств, использованных с нарушением действующего законодательства, тыс. рублей</w:t>
            </w:r>
          </w:p>
        </w:tc>
        <w:tc>
          <w:tcPr>
            <w:tcW w:w="1134" w:type="dxa"/>
            <w:vAlign w:val="bottom"/>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174 876,0</w:t>
            </w:r>
          </w:p>
        </w:tc>
        <w:tc>
          <w:tcPr>
            <w:tcW w:w="1134" w:type="dxa"/>
            <w:vAlign w:val="bottom"/>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597 591,6</w:t>
            </w:r>
          </w:p>
        </w:tc>
        <w:tc>
          <w:tcPr>
            <w:tcW w:w="1134" w:type="dxa"/>
            <w:vAlign w:val="bottom"/>
          </w:tcPr>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771 298,5</w:t>
            </w:r>
          </w:p>
        </w:tc>
      </w:tr>
      <w:tr w:rsidR="004150C0" w:rsidRPr="00044900" w:rsidTr="004150C0">
        <w:tc>
          <w:tcPr>
            <w:tcW w:w="426" w:type="dxa"/>
            <w:shd w:val="clear" w:color="auto" w:fill="FFFFFF" w:themeFill="background1"/>
          </w:tcPr>
          <w:p w:rsidR="004150C0" w:rsidRPr="00044900" w:rsidRDefault="004150C0" w:rsidP="004150C0">
            <w:pPr>
              <w:rPr>
                <w:rFonts w:ascii="Times New Roman" w:hAnsi="Times New Roman" w:cs="Times New Roman"/>
                <w:sz w:val="24"/>
                <w:szCs w:val="24"/>
              </w:rPr>
            </w:pPr>
          </w:p>
        </w:tc>
        <w:tc>
          <w:tcPr>
            <w:tcW w:w="5811" w:type="dxa"/>
            <w:shd w:val="clear" w:color="auto" w:fill="FFFFFF" w:themeFill="background1"/>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Составлено актов, справок по результатам контрольных мероприятий, ед.</w:t>
            </w:r>
          </w:p>
        </w:tc>
        <w:tc>
          <w:tcPr>
            <w:tcW w:w="1134" w:type="dxa"/>
            <w:shd w:val="clear" w:color="auto" w:fill="FFFFFF" w:themeFill="background1"/>
            <w:vAlign w:val="bottom"/>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59</w:t>
            </w:r>
          </w:p>
        </w:tc>
        <w:tc>
          <w:tcPr>
            <w:tcW w:w="1134" w:type="dxa"/>
            <w:shd w:val="clear" w:color="auto" w:fill="FFFFFF" w:themeFill="background1"/>
            <w:vAlign w:val="bottom"/>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50</w:t>
            </w:r>
          </w:p>
        </w:tc>
        <w:tc>
          <w:tcPr>
            <w:tcW w:w="1134" w:type="dxa"/>
            <w:shd w:val="clear" w:color="auto" w:fill="FFFFFF" w:themeFill="background1"/>
            <w:vAlign w:val="bottom"/>
          </w:tcPr>
          <w:p w:rsidR="004150C0" w:rsidRPr="00044900" w:rsidRDefault="004150C0" w:rsidP="00044900">
            <w:pPr>
              <w:ind w:left="-89"/>
              <w:jc w:val="center"/>
              <w:rPr>
                <w:rFonts w:ascii="Times New Roman" w:hAnsi="Times New Roman" w:cs="Times New Roman"/>
                <w:sz w:val="24"/>
                <w:szCs w:val="24"/>
                <w:lang w:val="en-US"/>
              </w:rPr>
            </w:pPr>
            <w:r w:rsidRPr="00044900">
              <w:rPr>
                <w:rFonts w:ascii="Times New Roman" w:hAnsi="Times New Roman" w:cs="Times New Roman"/>
                <w:sz w:val="24"/>
                <w:szCs w:val="24"/>
                <w:lang w:val="en-US"/>
              </w:rPr>
              <w:t>33</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5</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Проведено экспертиз по проектам нормативно-правовых актов и подготовлено заключений, ед.</w:t>
            </w:r>
          </w:p>
        </w:tc>
        <w:tc>
          <w:tcPr>
            <w:tcW w:w="1134" w:type="dxa"/>
            <w:vAlign w:val="bottom"/>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3</w:t>
            </w:r>
          </w:p>
        </w:tc>
        <w:tc>
          <w:tcPr>
            <w:tcW w:w="1134" w:type="dxa"/>
            <w:vAlign w:val="bottom"/>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2</w:t>
            </w:r>
          </w:p>
        </w:tc>
        <w:tc>
          <w:tcPr>
            <w:tcW w:w="1134" w:type="dxa"/>
            <w:vAlign w:val="bottom"/>
          </w:tcPr>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lang w:val="en-US"/>
              </w:rPr>
              <w:t>4</w:t>
            </w:r>
            <w:r w:rsidRPr="00044900">
              <w:rPr>
                <w:rFonts w:ascii="Times New Roman" w:hAnsi="Times New Roman" w:cs="Times New Roman"/>
                <w:sz w:val="24"/>
                <w:szCs w:val="24"/>
              </w:rPr>
              <w:t>7</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6</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Направлено представлений и предписаний, ед.</w:t>
            </w:r>
          </w:p>
        </w:tc>
        <w:tc>
          <w:tcPr>
            <w:tcW w:w="1134" w:type="dxa"/>
            <w:vAlign w:val="center"/>
          </w:tcPr>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40</w:t>
            </w:r>
          </w:p>
        </w:tc>
        <w:tc>
          <w:tcPr>
            <w:tcW w:w="1134" w:type="dxa"/>
            <w:vAlign w:val="center"/>
          </w:tcPr>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52</w:t>
            </w:r>
          </w:p>
        </w:tc>
        <w:tc>
          <w:tcPr>
            <w:tcW w:w="1134" w:type="dxa"/>
            <w:vAlign w:val="center"/>
          </w:tcPr>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lang w:val="en-US"/>
              </w:rPr>
              <w:t>2</w:t>
            </w:r>
            <w:r w:rsidRPr="00044900">
              <w:rPr>
                <w:rFonts w:ascii="Times New Roman" w:hAnsi="Times New Roman" w:cs="Times New Roman"/>
                <w:sz w:val="24"/>
                <w:szCs w:val="24"/>
              </w:rPr>
              <w:t>5</w:t>
            </w:r>
          </w:p>
        </w:tc>
      </w:tr>
      <w:tr w:rsidR="004150C0" w:rsidRPr="00044900" w:rsidTr="004150C0">
        <w:tc>
          <w:tcPr>
            <w:tcW w:w="426" w:type="dxa"/>
          </w:tcPr>
          <w:p w:rsidR="004150C0" w:rsidRPr="00044900" w:rsidRDefault="004150C0" w:rsidP="004150C0">
            <w:pPr>
              <w:rPr>
                <w:rFonts w:ascii="Times New Roman" w:hAnsi="Times New Roman" w:cs="Times New Roman"/>
                <w:sz w:val="24"/>
                <w:szCs w:val="24"/>
              </w:rPr>
            </w:pPr>
            <w:r w:rsidRPr="00044900">
              <w:rPr>
                <w:rFonts w:ascii="Times New Roman" w:hAnsi="Times New Roman" w:cs="Times New Roman"/>
                <w:sz w:val="24"/>
                <w:szCs w:val="24"/>
              </w:rPr>
              <w:t>7</w:t>
            </w:r>
          </w:p>
        </w:tc>
        <w:tc>
          <w:tcPr>
            <w:tcW w:w="5811" w:type="dxa"/>
          </w:tcPr>
          <w:p w:rsidR="004150C0" w:rsidRPr="00044900" w:rsidRDefault="004150C0" w:rsidP="004150C0">
            <w:pPr>
              <w:jc w:val="both"/>
              <w:rPr>
                <w:rFonts w:ascii="Times New Roman" w:hAnsi="Times New Roman" w:cs="Times New Roman"/>
                <w:sz w:val="24"/>
                <w:szCs w:val="24"/>
              </w:rPr>
            </w:pPr>
            <w:r w:rsidRPr="00044900">
              <w:rPr>
                <w:rFonts w:ascii="Times New Roman" w:hAnsi="Times New Roman" w:cs="Times New Roman"/>
                <w:sz w:val="24"/>
                <w:szCs w:val="24"/>
              </w:rPr>
              <w:t>Приняты меры по устранению нарушений, тыс. рублей, всего</w:t>
            </w:r>
          </w:p>
        </w:tc>
        <w:tc>
          <w:tcPr>
            <w:tcW w:w="1134" w:type="dxa"/>
            <w:shd w:val="clear" w:color="auto" w:fill="auto"/>
          </w:tcPr>
          <w:p w:rsidR="004150C0" w:rsidRPr="00044900" w:rsidRDefault="004150C0" w:rsidP="00044900">
            <w:pPr>
              <w:ind w:left="-55"/>
              <w:jc w:val="center"/>
              <w:rPr>
                <w:rFonts w:ascii="Times New Roman" w:hAnsi="Times New Roman" w:cs="Times New Roman"/>
                <w:sz w:val="24"/>
                <w:szCs w:val="24"/>
              </w:rPr>
            </w:pPr>
          </w:p>
          <w:p w:rsidR="004150C0" w:rsidRPr="00044900" w:rsidRDefault="004150C0" w:rsidP="00044900">
            <w:pPr>
              <w:ind w:left="-55"/>
              <w:jc w:val="center"/>
              <w:rPr>
                <w:rFonts w:ascii="Times New Roman" w:hAnsi="Times New Roman" w:cs="Times New Roman"/>
                <w:sz w:val="24"/>
                <w:szCs w:val="24"/>
              </w:rPr>
            </w:pPr>
            <w:r w:rsidRPr="00044900">
              <w:rPr>
                <w:rFonts w:ascii="Times New Roman" w:hAnsi="Times New Roman" w:cs="Times New Roman"/>
                <w:sz w:val="24"/>
                <w:szCs w:val="24"/>
              </w:rPr>
              <w:t>130 201,7</w:t>
            </w:r>
          </w:p>
        </w:tc>
        <w:tc>
          <w:tcPr>
            <w:tcW w:w="1134" w:type="dxa"/>
            <w:shd w:val="clear" w:color="auto" w:fill="auto"/>
          </w:tcPr>
          <w:p w:rsidR="004150C0" w:rsidRPr="00044900" w:rsidRDefault="004150C0" w:rsidP="00044900">
            <w:pPr>
              <w:ind w:left="-108"/>
              <w:jc w:val="center"/>
              <w:rPr>
                <w:rFonts w:ascii="Times New Roman" w:hAnsi="Times New Roman" w:cs="Times New Roman"/>
                <w:sz w:val="24"/>
                <w:szCs w:val="24"/>
              </w:rPr>
            </w:pPr>
          </w:p>
          <w:p w:rsidR="004150C0" w:rsidRPr="00044900" w:rsidRDefault="004150C0" w:rsidP="00044900">
            <w:pPr>
              <w:ind w:left="-108"/>
              <w:jc w:val="center"/>
              <w:rPr>
                <w:rFonts w:ascii="Times New Roman" w:hAnsi="Times New Roman" w:cs="Times New Roman"/>
                <w:sz w:val="24"/>
                <w:szCs w:val="24"/>
              </w:rPr>
            </w:pPr>
            <w:r w:rsidRPr="00044900">
              <w:rPr>
                <w:rFonts w:ascii="Times New Roman" w:hAnsi="Times New Roman" w:cs="Times New Roman"/>
                <w:sz w:val="24"/>
                <w:szCs w:val="24"/>
              </w:rPr>
              <w:t>642 034,3</w:t>
            </w:r>
          </w:p>
        </w:tc>
        <w:tc>
          <w:tcPr>
            <w:tcW w:w="1134" w:type="dxa"/>
            <w:shd w:val="clear" w:color="auto" w:fill="auto"/>
          </w:tcPr>
          <w:p w:rsidR="004150C0" w:rsidRPr="00044900" w:rsidRDefault="004150C0" w:rsidP="00044900">
            <w:pPr>
              <w:ind w:left="-89"/>
              <w:jc w:val="center"/>
              <w:rPr>
                <w:rFonts w:ascii="Times New Roman" w:hAnsi="Times New Roman" w:cs="Times New Roman"/>
                <w:sz w:val="24"/>
                <w:szCs w:val="24"/>
              </w:rPr>
            </w:pPr>
          </w:p>
          <w:p w:rsidR="004150C0" w:rsidRPr="00044900" w:rsidRDefault="004150C0" w:rsidP="00044900">
            <w:pPr>
              <w:ind w:left="-89"/>
              <w:jc w:val="center"/>
              <w:rPr>
                <w:rFonts w:ascii="Times New Roman" w:hAnsi="Times New Roman" w:cs="Times New Roman"/>
                <w:sz w:val="24"/>
                <w:szCs w:val="24"/>
              </w:rPr>
            </w:pPr>
            <w:r w:rsidRPr="00044900">
              <w:rPr>
                <w:rFonts w:ascii="Times New Roman" w:hAnsi="Times New Roman" w:cs="Times New Roman"/>
                <w:sz w:val="24"/>
                <w:szCs w:val="24"/>
              </w:rPr>
              <w:t>614 179,0</w:t>
            </w:r>
          </w:p>
        </w:tc>
      </w:tr>
    </w:tbl>
    <w:p w:rsidR="004150C0" w:rsidRPr="004150C0" w:rsidRDefault="004150C0" w:rsidP="001C04CB">
      <w:pPr>
        <w:spacing w:before="120"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Calibri" w:hAnsi="Times New Roman" w:cs="Times New Roman"/>
          <w:sz w:val="27"/>
          <w:szCs w:val="27"/>
          <w:lang w:eastAsia="en-US"/>
        </w:rPr>
        <w:t>Значительное сокращение количества</w:t>
      </w:r>
      <w:r w:rsidR="006668A1">
        <w:rPr>
          <w:rFonts w:ascii="Times New Roman" w:eastAsia="Calibri" w:hAnsi="Times New Roman" w:cs="Times New Roman"/>
          <w:sz w:val="27"/>
          <w:szCs w:val="27"/>
          <w:lang w:eastAsia="en-US"/>
        </w:rPr>
        <w:t xml:space="preserve"> </w:t>
      </w:r>
      <w:r w:rsidRPr="004150C0">
        <w:rPr>
          <w:rFonts w:ascii="Times New Roman" w:eastAsiaTheme="minorHAnsi" w:hAnsi="Times New Roman" w:cs="Times New Roman"/>
          <w:sz w:val="27"/>
          <w:szCs w:val="27"/>
          <w:lang w:eastAsia="en-US"/>
        </w:rPr>
        <w:t>объектов обусловлено тем, что в</w:t>
      </w:r>
      <w:r w:rsidR="001C26AE">
        <w:rPr>
          <w:rFonts w:ascii="Times New Roman" w:eastAsiaTheme="minorHAnsi" w:hAnsi="Times New Roman" w:cs="Times New Roman"/>
          <w:sz w:val="27"/>
          <w:szCs w:val="27"/>
          <w:lang w:eastAsia="en-US"/>
        </w:rPr>
        <w:t> </w:t>
      </w:r>
      <w:r w:rsidRPr="004150C0">
        <w:rPr>
          <w:rFonts w:ascii="Times New Roman" w:eastAsiaTheme="minorHAnsi" w:hAnsi="Times New Roman" w:cs="Times New Roman"/>
          <w:sz w:val="27"/>
          <w:szCs w:val="27"/>
          <w:lang w:eastAsia="en-US"/>
        </w:rPr>
        <w:t>предыдущие годы были проведены контрольные мероприятия с большим охватом муниципальных учреждений (в 2017 году – проверка использования средств, направленных образовательными учреждениями на закупку продуктов питания, в 2018 году – проверки в образовательных учреждениях дополнительного образования).</w:t>
      </w:r>
    </w:p>
    <w:p w:rsidR="004150C0" w:rsidRPr="004150C0" w:rsidRDefault="004150C0" w:rsidP="004150C0">
      <w:pPr>
        <w:numPr>
          <w:ilvl w:val="0"/>
          <w:numId w:val="1"/>
        </w:numPr>
        <w:shd w:val="clear" w:color="auto" w:fill="FFFFFF" w:themeFill="background1"/>
        <w:suppressAutoHyphens/>
        <w:spacing w:before="240" w:after="240" w:line="240" w:lineRule="auto"/>
        <w:ind w:left="714" w:hanging="357"/>
        <w:jc w:val="center"/>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Контрольная деятельность</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2019 году Контрольно-счётной палатой проведено 15 контрольных</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мероприятий, которыми охвачено 24 объекта.</w:t>
      </w:r>
    </w:p>
    <w:p w:rsidR="004150C0" w:rsidRPr="004150C0" w:rsidRDefault="004150C0" w:rsidP="001C04CB">
      <w:pPr>
        <w:spacing w:before="60" w:after="60" w:line="240" w:lineRule="auto"/>
        <w:ind w:firstLine="567"/>
        <w:jc w:val="both"/>
        <w:rPr>
          <w:rFonts w:ascii="Times New Roman" w:eastAsia="Times New Roman" w:hAnsi="Times New Roman" w:cs="Times New Roman"/>
          <w:b/>
          <w:sz w:val="27"/>
          <w:szCs w:val="27"/>
        </w:rPr>
      </w:pPr>
      <w:r w:rsidRPr="004150C0">
        <w:rPr>
          <w:rFonts w:ascii="Times New Roman" w:eastAsia="Calibri" w:hAnsi="Times New Roman" w:cs="Times New Roman"/>
          <w:b/>
          <w:sz w:val="27"/>
          <w:szCs w:val="27"/>
          <w:lang w:eastAsia="en-US"/>
        </w:rPr>
        <w:t>2.1.</w:t>
      </w:r>
      <w:r w:rsidRPr="004150C0">
        <w:rPr>
          <w:rFonts w:ascii="Times New Roman" w:eastAsia="Calibri" w:hAnsi="Times New Roman" w:cs="Times New Roman"/>
          <w:b/>
          <w:sz w:val="27"/>
          <w:szCs w:val="27"/>
          <w:lang w:eastAsia="en-US"/>
        </w:rPr>
        <w:tab/>
      </w:r>
      <w:r w:rsidRPr="004150C0">
        <w:rPr>
          <w:rFonts w:ascii="Times New Roman" w:eastAsia="Times New Roman" w:hAnsi="Times New Roman" w:cs="Times New Roman"/>
          <w:b/>
          <w:sz w:val="27"/>
          <w:szCs w:val="27"/>
        </w:rPr>
        <w:t>Проверка законности, эффективности и целевого использования финансовых ресурсов и муниципального имущества муниципальными учреждениями</w:t>
      </w:r>
    </w:p>
    <w:p w:rsidR="004150C0" w:rsidRPr="004150C0" w:rsidRDefault="004150C0" w:rsidP="001C04CB">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Палатой проведена проверка законности, эффективности и целевого использования бюджетных средств, выделенных на финансовое обеспечение муниципального задания, и средств, полученных от приносящей доход деятельности, соблюдения установленного порядка управления и распоряжения имуществом, находящимся в муниципальной собственности, эффективности его использования за 2017 – 2018 годы</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в МАУК «Парк Победы»</w:t>
      </w:r>
      <w:r w:rsidRPr="004150C0">
        <w:rPr>
          <w:rFonts w:ascii="Times New Roman" w:eastAsia="Calibri" w:hAnsi="Times New Roman" w:cs="Times New Roman"/>
          <w:sz w:val="27"/>
          <w:szCs w:val="27"/>
        </w:rPr>
        <w:t>, в ходе которого</w:t>
      </w:r>
      <w:r w:rsidRPr="004150C0">
        <w:rPr>
          <w:rFonts w:ascii="Times New Roman" w:eastAsia="Times New Roman" w:hAnsi="Times New Roman" w:cs="Times New Roman"/>
          <w:sz w:val="27"/>
          <w:szCs w:val="27"/>
        </w:rPr>
        <w:t xml:space="preserve"> установлены нарушения и недостатки.</w:t>
      </w:r>
    </w:p>
    <w:p w:rsidR="004150C0" w:rsidRPr="004150C0" w:rsidRDefault="004150C0" w:rsidP="001C04CB">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Анализ положений устава учреждения показал, что его отдельные пункты не</w:t>
      </w:r>
      <w:r w:rsidR="001C26AE">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соответствуют нормам действующего законодательства Российской Федерации, в том числе уставом не предусмотрен вытекающий из наименования учреждения вид деятельности – обеспечение развития и сохранности садово-паркового хозяйства (уход за территорией), не закреплено осуществление приносящей доход деятельности, при этом определены виды деятельности, которые не соответствуют установленным в уставе основным целям деятельности учреждения в сфере культуры.</w:t>
      </w:r>
    </w:p>
    <w:p w:rsidR="004150C0" w:rsidRPr="004150C0" w:rsidRDefault="004150C0" w:rsidP="001C04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Палатой не подтверждена обоснованность формирования плановых показателей по доходам от предпринимательской деятельности в</w:t>
      </w:r>
      <w:r w:rsidR="00D72916">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запланированных объемах в связи с отсутствием расчетов планового объема поступлений в</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нарушение требований приказа Отдела культуры г.</w:t>
      </w:r>
      <w:r w:rsidR="006668A1">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Волгодонска.</w:t>
      </w:r>
    </w:p>
    <w:p w:rsidR="004150C0" w:rsidRPr="004150C0" w:rsidRDefault="004150C0" w:rsidP="001C04CB">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Проведенная проверка поставила под сомнение правомерность и</w:t>
      </w:r>
      <w:r w:rsidR="00D72916">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обоснованность установления цен на отдельные услуги, оказываемые учреждением, а также</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своевременность и полноту оприходования выручки в</w:t>
      </w:r>
      <w:r w:rsidR="00D72916">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кассу учреждения в связи с установленными нарушениями</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при утверждении, оприходовании, учете и списании бланков строгой отчетности, наличием фактов оприходования выручки от оказания услуг не в полном объеме, отсутствием расчетов экономически обоснованных затрат (калькуляций), необходимых для оказания услуг и установления цены на них.</w:t>
      </w:r>
    </w:p>
    <w:p w:rsidR="004150C0" w:rsidRPr="004150C0" w:rsidRDefault="004150C0" w:rsidP="001C04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Особое внимание</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было обращено Палатой на необходимость обеспечения достоверности отчетных данных о выполнении учреждением муниципального задания, так как установлены факты отсутствия документального подтверждения</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количества проведенных в 2017 и 2018 годах мероприятий и лиц, принявших в них участие.</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В ходе проверки были выявлены нарушения при планировании фонда оплаты труда (порядок планирования не установлен ни положениями об оплате труда работников автономных учреждений культуры, утвержденными соответствующими постановлениями Администрации города Волгодонска, ни локальными актами учреждения, регламентирующими оплату труда; расчеты по заработной плате составлены формально, без учета штатной численности и сезонности работы по отдельным профессиям), а также нарушения порядка и условий оплаты труда работников, сумма которых в проверяемом периоде составила 1 376,4 тыс. рублей. Кроме того, </w:t>
      </w:r>
      <w:r w:rsidRPr="004150C0">
        <w:rPr>
          <w:rFonts w:ascii="Times New Roman" w:eastAsiaTheme="minorHAnsi" w:hAnsi="Times New Roman" w:cs="Times New Roman"/>
          <w:sz w:val="27"/>
          <w:szCs w:val="27"/>
          <w:lang w:eastAsia="en-US"/>
        </w:rPr>
        <w:t>разработанная в учреждении система показателей оценки профессиональной деятельности работников некорректна, что не позволяет оценить</w:t>
      </w:r>
      <w:r w:rsidRPr="004150C0">
        <w:rPr>
          <w:rFonts w:ascii="Times New Roman" w:eastAsia="Times New Roman" w:hAnsi="Times New Roman" w:cs="Times New Roman"/>
          <w:sz w:val="27"/>
          <w:szCs w:val="27"/>
        </w:rPr>
        <w:t xml:space="preserve"> эффективность использования средств на стимулирующие выплаты сотрудникам.</w:t>
      </w:r>
    </w:p>
    <w:p w:rsidR="004150C0" w:rsidRPr="004150C0" w:rsidRDefault="004150C0" w:rsidP="001C04CB">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Проверкой установлено, что в результате ненадлежащего исполнения должностными лицами своих обязанностей</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по уплате налогов и страховых взносов учреждением за счет внебюджетных средств оплачена неустойка в виде штрафов и пеней</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в сумме 471,2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за нарушение действующего законодательства, что привело к потерям средств учреждения в указанной сумме. В ходе контрольного мероприятия выявлены случаи расходования</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средств с несоблюдением принципа эффективности (осуществление расходов с затратами сверх необходимого или без достижения требуемого результата), </w:t>
      </w:r>
      <w:r w:rsidRPr="004150C0">
        <w:rPr>
          <w:rFonts w:ascii="Times New Roman" w:eastAsia="Times New Roman" w:hAnsi="Times New Roman" w:cs="Times New Roman"/>
          <w:bCs/>
          <w:sz w:val="27"/>
          <w:szCs w:val="27"/>
        </w:rPr>
        <w:t>искажение данных бухгалтерского учета и отчетности.</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Учреждением были допущены нарушения при распоряжении муниципальным имуществом и земельными участками, которые числятся в бухгалтерском учете учреждения:</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 xml:space="preserve">отсутствие документов, подтверждающих правомерность принятия к учету </w:t>
      </w:r>
      <w:r w:rsidRPr="004150C0">
        <w:rPr>
          <w:rFonts w:ascii="Times New Roman" w:eastAsiaTheme="minorHAnsi" w:hAnsi="Times New Roman" w:cs="Times New Roman"/>
          <w:color w:val="000000"/>
          <w:sz w:val="27"/>
          <w:szCs w:val="27"/>
          <w:lang w:eastAsia="en-US"/>
        </w:rPr>
        <w:t>аллеи «Славы», венка «Победа», «Звезды», ограждения парка, скульптуры «Фонтан», которые числятся в учете как объекты недвижимости;</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предоставление в аренду недвижимого муниципального имущества без согласия собственника, проведения конкурентных процедур и оформления договорных отношений;</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Theme="minorHAnsi" w:hAnsi="Times New Roman" w:cs="Times New Roman"/>
          <w:sz w:val="27"/>
          <w:szCs w:val="27"/>
          <w:lang w:eastAsia="en-US"/>
        </w:rPr>
        <w:t>несоблюдение требований</w:t>
      </w:r>
      <w:r w:rsidRPr="004150C0">
        <w:rPr>
          <w:rFonts w:ascii="Times New Roman" w:eastAsiaTheme="minorHAnsi" w:hAnsi="Times New Roman" w:cs="Times New Roman"/>
          <w:color w:val="000000"/>
          <w:sz w:val="27"/>
          <w:szCs w:val="27"/>
          <w:lang w:eastAsia="en-US"/>
        </w:rPr>
        <w:t xml:space="preserve"> действующего законодательства и положений устава учреждения при продаже здания зоологической выставки, что не позволило</w:t>
      </w:r>
      <w:r w:rsidRPr="004150C0">
        <w:rPr>
          <w:rFonts w:ascii="Times New Roman" w:eastAsiaTheme="minorHAnsi" w:hAnsi="Times New Roman" w:cs="Times New Roman"/>
          <w:sz w:val="27"/>
          <w:szCs w:val="27"/>
          <w:lang w:eastAsia="en-US"/>
        </w:rPr>
        <w:t xml:space="preserve"> осуществить проверку законности отчуждения находящегося в муниципальной собственности недвижимого имущества.</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Палатой установлены другие нарушения и недостатки, в том числе взимание оплаты с заказчиков по договорам хранения имущества не в полном объеме, отсутствие претензионной работы в отношении недобросовестных арендаторов и исполнителей услуг, в</w:t>
      </w:r>
      <w:r w:rsidRPr="004150C0">
        <w:rPr>
          <w:rFonts w:ascii="Times New Roman" w:eastAsia="Times New Roman" w:hAnsi="Times New Roman" w:cs="Times New Roman"/>
          <w:sz w:val="27"/>
          <w:szCs w:val="27"/>
        </w:rPr>
        <w:t xml:space="preserve"> оприходовании, учете, использовании и списании товарно-материальных ценностей.</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По результатам проверки в адрес проверенного</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учреждения и Отдела культуры г.</w:t>
      </w:r>
      <w:r w:rsidR="006668A1">
        <w:rPr>
          <w:rFonts w:ascii="Times New Roman" w:eastAsia="Calibri" w:hAnsi="Times New Roman" w:cs="Times New Roman"/>
          <w:i/>
          <w:sz w:val="27"/>
          <w:szCs w:val="27"/>
          <w:lang w:eastAsia="en-US"/>
        </w:rPr>
        <w:t> </w:t>
      </w:r>
      <w:r w:rsidRPr="004150C0">
        <w:rPr>
          <w:rFonts w:ascii="Times New Roman" w:eastAsia="Calibri" w:hAnsi="Times New Roman" w:cs="Times New Roman"/>
          <w:i/>
          <w:sz w:val="27"/>
          <w:szCs w:val="27"/>
          <w:lang w:eastAsia="en-US"/>
        </w:rPr>
        <w:t>Волгодонска</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направлены представления Палаты, главе Администрации города – отчёт о результатах контрольного мероприятия.</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В рамках реализации представлений принят ряд мер, направленных на устранение, прекращение и недопущение впредь</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выявленных нарушений и недостатков.</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В феврале 2020 года утвержден Порядок формирования планового фонда оплаты труда работников МУК «ЦБС» и МАУ, подведомственных</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Отделу культуры г.</w:t>
      </w:r>
      <w:r w:rsidR="006668A1">
        <w:rPr>
          <w:rFonts w:ascii="Times New Roman" w:eastAsia="Calibri" w:hAnsi="Times New Roman" w:cs="Times New Roman"/>
          <w:i/>
          <w:sz w:val="27"/>
          <w:szCs w:val="27"/>
          <w:lang w:eastAsia="en-US"/>
        </w:rPr>
        <w:t> </w:t>
      </w:r>
      <w:r w:rsidRPr="004150C0">
        <w:rPr>
          <w:rFonts w:ascii="Times New Roman" w:eastAsia="Calibri" w:hAnsi="Times New Roman" w:cs="Times New Roman"/>
          <w:i/>
          <w:sz w:val="27"/>
          <w:szCs w:val="27"/>
          <w:lang w:eastAsia="en-US"/>
        </w:rPr>
        <w:t>Волгодонска. В учреждении в новой редакции утверждено Положение об оплате туда и материальном стимулировании работников. Произведена выплата недоплаченной ранее работнику суммы заработной платы. Проведена сверка расчетов по страховым взносам с Фондом социального страхования Российской Федерации по состоянию на 01.01.2019г.</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Внесены изменения в устав учреждения.</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Приняты меры по ужесточению контроля достоверности данных  о количестве проведенных мероприятий и их участников. Организованы учет, хранение и выдача бланков строгой отчетности, проведена их инвентаризация. Взыскана оплата по договорам хранения.</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Организован учет материальных объектов имущества, материальных запасов.</w:t>
      </w:r>
      <w:r w:rsidR="006668A1">
        <w:rPr>
          <w:rFonts w:ascii="Times New Roman" w:eastAsia="Calibri" w:hAnsi="Times New Roman" w:cs="Times New Roman"/>
          <w:i/>
          <w:sz w:val="27"/>
          <w:szCs w:val="27"/>
          <w:lang w:eastAsia="en-US"/>
        </w:rPr>
        <w:t xml:space="preserve"> </w:t>
      </w:r>
      <w:r w:rsidRPr="004150C0">
        <w:rPr>
          <w:rFonts w:ascii="Times New Roman" w:eastAsiaTheme="minorHAnsi" w:hAnsi="Times New Roman" w:cs="Times New Roman"/>
          <w:i/>
          <w:color w:val="000000"/>
          <w:sz w:val="27"/>
          <w:szCs w:val="27"/>
          <w:lang w:eastAsia="en-US"/>
        </w:rPr>
        <w:t>Объект недвижимости «Фонтан» передан учреждению на основании акта передачи муниципального имущества г.</w:t>
      </w:r>
      <w:r w:rsidR="006668A1">
        <w:rPr>
          <w:rFonts w:ascii="Times New Roman" w:eastAsiaTheme="minorHAnsi" w:hAnsi="Times New Roman" w:cs="Times New Roman"/>
          <w:i/>
          <w:color w:val="000000"/>
          <w:sz w:val="27"/>
          <w:szCs w:val="27"/>
          <w:lang w:eastAsia="en-US"/>
        </w:rPr>
        <w:t> </w:t>
      </w:r>
      <w:r w:rsidRPr="004150C0">
        <w:rPr>
          <w:rFonts w:ascii="Times New Roman" w:eastAsiaTheme="minorHAnsi" w:hAnsi="Times New Roman" w:cs="Times New Roman"/>
          <w:i/>
          <w:color w:val="000000"/>
          <w:sz w:val="27"/>
          <w:szCs w:val="27"/>
          <w:lang w:eastAsia="en-US"/>
        </w:rPr>
        <w:t>Волгодонска в оперативное управление от 06.02.2020 №3 (регистрация права в ЕГРН 13.02.2020г.).</w:t>
      </w:r>
      <w:r w:rsidR="006668A1">
        <w:rPr>
          <w:rFonts w:ascii="Times New Roman" w:eastAsiaTheme="minorHAnsi" w:hAnsi="Times New Roman" w:cs="Times New Roman"/>
          <w:i/>
          <w:color w:val="000000"/>
          <w:sz w:val="27"/>
          <w:szCs w:val="27"/>
          <w:lang w:eastAsia="en-US"/>
        </w:rPr>
        <w:t xml:space="preserve"> </w:t>
      </w:r>
      <w:r w:rsidRPr="004150C0">
        <w:rPr>
          <w:rFonts w:ascii="Times New Roman" w:eastAsia="Times New Roman" w:hAnsi="Times New Roman" w:cs="Times New Roman"/>
          <w:i/>
          <w:sz w:val="27"/>
          <w:szCs w:val="27"/>
        </w:rPr>
        <w:t>Наложены дисциплинарные взыскания в виде выговора 1 работнику и в виде замечаний – 6 работникам.</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Представления Палаты сняты с контроля.</w:t>
      </w:r>
    </w:p>
    <w:p w:rsidR="004150C0" w:rsidRPr="004150C0" w:rsidRDefault="004150C0" w:rsidP="001C04CB">
      <w:pPr>
        <w:spacing w:before="240" w:after="240" w:line="240" w:lineRule="auto"/>
        <w:ind w:firstLine="567"/>
        <w:jc w:val="both"/>
        <w:rPr>
          <w:rFonts w:ascii="Times New Roman" w:eastAsia="Calibri" w:hAnsi="Times New Roman" w:cs="Times New Roman"/>
          <w:b/>
          <w:i/>
          <w:sz w:val="27"/>
          <w:szCs w:val="27"/>
          <w:lang w:eastAsia="en-US"/>
        </w:rPr>
      </w:pPr>
      <w:r w:rsidRPr="004150C0">
        <w:rPr>
          <w:rFonts w:ascii="Times New Roman" w:eastAsia="Calibri" w:hAnsi="Times New Roman" w:cs="Times New Roman"/>
          <w:b/>
          <w:sz w:val="27"/>
          <w:szCs w:val="27"/>
          <w:lang w:eastAsia="en-US"/>
        </w:rPr>
        <w:t>2.2.</w:t>
      </w:r>
      <w:r w:rsidRPr="004150C0">
        <w:rPr>
          <w:rFonts w:ascii="Times New Roman" w:eastAsia="Calibri" w:hAnsi="Times New Roman" w:cs="Times New Roman"/>
          <w:b/>
          <w:sz w:val="27"/>
          <w:szCs w:val="27"/>
          <w:lang w:eastAsia="en-US"/>
        </w:rPr>
        <w:tab/>
        <w:t xml:space="preserve">Проверки фактического исполнения сметных назначений собственных расходов главными распорядителями средств местного бюджета </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sz w:val="27"/>
          <w:szCs w:val="27"/>
          <w:lang w:eastAsia="en-US"/>
        </w:rPr>
        <w:t>В отчетном году Палатой проведены проверки</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фактического исполнения сметных назначений собственных расходов 3 главными распорядителями бюджетных средств (Спорткомитет г. Волгодонска</w:t>
      </w:r>
      <w:r w:rsidRPr="004150C0">
        <w:rPr>
          <w:rFonts w:ascii="Times New Roman" w:eastAsia="Calibri" w:hAnsi="Times New Roman" w:cs="Times New Roman"/>
          <w:sz w:val="27"/>
          <w:szCs w:val="27"/>
          <w:vertAlign w:val="superscript"/>
          <w:lang w:eastAsia="en-US"/>
        </w:rPr>
        <w:footnoteReference w:id="2"/>
      </w:r>
      <w:r w:rsidRPr="004150C0">
        <w:rPr>
          <w:rFonts w:ascii="Times New Roman" w:eastAsia="Calibri" w:hAnsi="Times New Roman" w:cs="Times New Roman"/>
          <w:sz w:val="27"/>
          <w:szCs w:val="27"/>
          <w:lang w:eastAsia="en-US"/>
        </w:rPr>
        <w:t>,Управление образования г. Волгодонска, УЗО г. Волгодонска</w:t>
      </w:r>
      <w:r w:rsidRPr="004150C0">
        <w:rPr>
          <w:rFonts w:ascii="Times New Roman" w:eastAsia="Calibri" w:hAnsi="Times New Roman" w:cs="Times New Roman"/>
          <w:sz w:val="27"/>
          <w:szCs w:val="27"/>
          <w:vertAlign w:val="superscript"/>
          <w:lang w:eastAsia="en-US"/>
        </w:rPr>
        <w:footnoteReference w:id="3"/>
      </w:r>
      <w:r w:rsidRPr="004150C0">
        <w:rPr>
          <w:rFonts w:ascii="Times New Roman" w:eastAsia="Calibri" w:hAnsi="Times New Roman" w:cs="Times New Roman"/>
          <w:sz w:val="27"/>
          <w:szCs w:val="27"/>
          <w:lang w:eastAsia="en-US"/>
        </w:rPr>
        <w:t>)за 2017-2018 годы и истекший период 2019 года, в ходе которых</w:t>
      </w:r>
      <w:r w:rsidRPr="004150C0">
        <w:rPr>
          <w:rFonts w:ascii="Times New Roman" w:eastAsia="Times New Roman" w:hAnsi="Times New Roman" w:cs="Times New Roman"/>
          <w:color w:val="000000"/>
          <w:sz w:val="27"/>
          <w:szCs w:val="27"/>
        </w:rPr>
        <w:t xml:space="preserve"> отмечено, что объектами</w:t>
      </w:r>
      <w:r w:rsidR="006668A1">
        <w:rPr>
          <w:rFonts w:ascii="Times New Roman" w:eastAsia="Times New Roman" w:hAnsi="Times New Roman" w:cs="Times New Roman"/>
          <w:color w:val="000000"/>
          <w:sz w:val="27"/>
          <w:szCs w:val="27"/>
        </w:rPr>
        <w:t xml:space="preserve"> </w:t>
      </w:r>
      <w:r w:rsidRPr="004150C0">
        <w:rPr>
          <w:rFonts w:ascii="Times New Roman" w:eastAsia="Times New Roman" w:hAnsi="Times New Roman" w:cs="Times New Roman"/>
          <w:sz w:val="27"/>
          <w:szCs w:val="27"/>
        </w:rPr>
        <w:t>проверок соблюдены регламентированные процедуры бюджетного процесса,</w:t>
      </w:r>
      <w:r w:rsidR="006668A1">
        <w:rPr>
          <w:rFonts w:ascii="Times New Roman" w:eastAsia="Times New Roman" w:hAnsi="Times New Roman" w:cs="Times New Roman"/>
          <w:sz w:val="27"/>
          <w:szCs w:val="27"/>
        </w:rPr>
        <w:t xml:space="preserve"> </w:t>
      </w:r>
      <w:r w:rsidRPr="004150C0">
        <w:rPr>
          <w:rFonts w:ascii="Times New Roman" w:eastAsia="Calibri" w:hAnsi="Times New Roman" w:cs="Times New Roman"/>
          <w:sz w:val="27"/>
          <w:szCs w:val="27"/>
          <w:lang w:eastAsia="en-US"/>
        </w:rPr>
        <w:t>обеспечено целевое использование бюджетных средств.</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sz w:val="27"/>
          <w:szCs w:val="27"/>
          <w:lang w:eastAsia="en-US"/>
        </w:rPr>
        <w:t>В тоже время контрольными мероприятиями</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установлено, что всеми проверенными главными распорядителями бюджетных средств при утверждении штатных расписаний, установлении должностных окладов отдельным работникам структурных подразделений (Управление образования г. Волгодонска – 34 работника, УЗО – 10, Спорткомитет г. Волгодонска – 3), формировании планового фонда оплаты труда и</w:t>
      </w:r>
      <w:r w:rsidRPr="004150C0">
        <w:rPr>
          <w:rFonts w:ascii="Times New Roman" w:eastAsia="Times New Roman" w:hAnsi="Times New Roman" w:cs="Times New Roman"/>
          <w:sz w:val="27"/>
          <w:szCs w:val="27"/>
        </w:rPr>
        <w:t xml:space="preserve"> осуществлении расходов на оплату труда указанных работников неправомерно применялось постановление Администрации города Волгодонска от 13.02.2013 №472, которое регламентирует оплату труда работников групп (служб) по централизованному обслуживанию муниципальных учреждений, подведомственных соответствующему органу Администрации города Волгодонска, находящихся в структуре соответствующего органа Администрации города Волгодонска.</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Анализ положений о </w:t>
      </w:r>
      <w:r w:rsidRPr="004150C0">
        <w:rPr>
          <w:rFonts w:ascii="Times New Roman" w:eastAsia="Calibri" w:hAnsi="Times New Roman" w:cs="Times New Roman"/>
          <w:sz w:val="27"/>
          <w:szCs w:val="27"/>
          <w:lang w:eastAsia="en-US"/>
        </w:rPr>
        <w:t xml:space="preserve">Комитете по физической культуре и спорту города Волгодонска, Управлении образования г. Волгодонска, Управлении здравоохранения г. Волгодонска, утвержденных решениями Волгодонской городской Думы от 05.03.2008 №34, №35 и №36 соответственно, показал, что </w:t>
      </w:r>
      <w:r w:rsidRPr="004150C0">
        <w:rPr>
          <w:rFonts w:ascii="Times New Roman" w:eastAsia="Times New Roman" w:hAnsi="Times New Roman" w:cs="Times New Roman"/>
          <w:sz w:val="27"/>
          <w:szCs w:val="27"/>
        </w:rPr>
        <w:t xml:space="preserve">группы (службы) по централизованному обслуживанию подведомственных муниципальных учреждений в структуре перечисленных главных распорядителей бюджетных средств отсутствуют. Кроме того, в </w:t>
      </w:r>
      <w:r w:rsidRPr="004150C0">
        <w:rPr>
          <w:rFonts w:ascii="Times New Roman" w:eastAsia="Calibri" w:hAnsi="Times New Roman" w:cs="Times New Roman"/>
          <w:sz w:val="27"/>
          <w:szCs w:val="27"/>
          <w:lang w:eastAsia="en-US"/>
        </w:rPr>
        <w:t>УЗО г.</w:t>
      </w:r>
      <w:r w:rsidR="006668A1">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Волгодонска и Спорткомитете г.</w:t>
      </w:r>
      <w:r w:rsidR="006668A1">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 xml:space="preserve">Волгодонска </w:t>
      </w:r>
      <w:r w:rsidRPr="004150C0">
        <w:rPr>
          <w:rFonts w:ascii="Times New Roman" w:eastAsia="Times New Roman" w:hAnsi="Times New Roman" w:cs="Times New Roman"/>
          <w:sz w:val="27"/>
          <w:szCs w:val="27"/>
        </w:rPr>
        <w:t>должностными инструкциями работников указанной категории</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не закреплены обязанности, связанные с обслуживанием муниципальных учреждений. </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bCs/>
          <w:sz w:val="27"/>
          <w:szCs w:val="27"/>
        </w:rPr>
        <w:t>Таким образом, правовое положение групп (служб) по обслуживанию муниципальных учреждений, подведомственных главным распорядителям бюджетных средств, в проверяемом периоде не было определено ни муниципальными правовыми актами, ни локальными актами</w:t>
      </w:r>
      <w:r w:rsidR="006668A1">
        <w:rPr>
          <w:rFonts w:ascii="Times New Roman" w:eastAsia="Times New Roman" w:hAnsi="Times New Roman" w:cs="Times New Roman"/>
          <w:bCs/>
          <w:sz w:val="27"/>
          <w:szCs w:val="27"/>
        </w:rPr>
        <w:t xml:space="preserve"> </w:t>
      </w:r>
      <w:r w:rsidRPr="004150C0">
        <w:rPr>
          <w:rFonts w:ascii="Times New Roman" w:eastAsia="Times New Roman" w:hAnsi="Times New Roman" w:cs="Times New Roman"/>
          <w:sz w:val="27"/>
          <w:szCs w:val="27"/>
        </w:rPr>
        <w:t xml:space="preserve">главных распорядителей бюджетных средств. В результате с нарушением установленного порядка и условий оплаты труда работников использованы средства местного бюджета в общей сумме 44 695,4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проведенных проверок также установлено:</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kern w:val="2"/>
          <w:sz w:val="27"/>
          <w:szCs w:val="27"/>
        </w:rPr>
        <w:t>безрезультатное использование бюджетных средств на приобретение лицензионного программного обеспечения, которое не использовалось весь проверяемый период по причине несовместимости с ранее установленным; отсутствие документального подтверждения эффективности и результативности использования бюджетных средств на оплату услуг; выплата работникам надбавки</w:t>
      </w:r>
      <w:r w:rsidR="001C04CB">
        <w:rPr>
          <w:rFonts w:ascii="Times New Roman" w:eastAsia="Times New Roman" w:hAnsi="Times New Roman" w:cs="Times New Roman"/>
          <w:kern w:val="2"/>
          <w:sz w:val="27"/>
          <w:szCs w:val="27"/>
        </w:rPr>
        <w:t xml:space="preserve"> </w:t>
      </w:r>
      <w:r w:rsidRPr="004150C0">
        <w:rPr>
          <w:rFonts w:ascii="Times New Roman" w:eastAsia="Times New Roman" w:hAnsi="Times New Roman" w:cs="Times New Roman"/>
          <w:sz w:val="27"/>
          <w:szCs w:val="27"/>
        </w:rPr>
        <w:t>за выслугу лет, премии по результатам работы за квартал</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kern w:val="2"/>
          <w:sz w:val="27"/>
          <w:szCs w:val="27"/>
        </w:rPr>
        <w:t>с нарушением порядка и условий оплаты труда;</w:t>
      </w:r>
      <w:r w:rsidR="006668A1">
        <w:rPr>
          <w:rFonts w:ascii="Times New Roman" w:eastAsia="Times New Roman" w:hAnsi="Times New Roman" w:cs="Times New Roman"/>
          <w:kern w:val="2"/>
          <w:sz w:val="27"/>
          <w:szCs w:val="27"/>
        </w:rPr>
        <w:t xml:space="preserve"> </w:t>
      </w:r>
      <w:r w:rsidRPr="004150C0">
        <w:rPr>
          <w:rFonts w:ascii="Times New Roman" w:eastAsia="Times New Roman" w:hAnsi="Times New Roman" w:cs="Times New Roman"/>
          <w:kern w:val="2"/>
          <w:sz w:val="27"/>
          <w:szCs w:val="27"/>
        </w:rPr>
        <w:t>завышение плановых показателей по расходам по отдельным статьям бюджетной классификации.</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По итогам проведенных контрольных мероприятий</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в адрес главы Администрации города Волгодонска и руководителей объектов проверки направлено 6 представлений, в рамках реализации которых приняты меры, направленные на устранение</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выявленных нарушений и недостатков. К дисциплинарной ответственности в виде замечания привлечено 1 должностное лицо Управления образования г.</w:t>
      </w:r>
      <w:r w:rsidR="006668A1">
        <w:rPr>
          <w:rFonts w:ascii="Times New Roman" w:eastAsia="Calibri" w:hAnsi="Times New Roman" w:cs="Times New Roman"/>
          <w:i/>
          <w:sz w:val="27"/>
          <w:szCs w:val="27"/>
          <w:lang w:eastAsia="en-US"/>
        </w:rPr>
        <w:t> </w:t>
      </w:r>
      <w:r w:rsidRPr="004150C0">
        <w:rPr>
          <w:rFonts w:ascii="Times New Roman" w:eastAsia="Calibri" w:hAnsi="Times New Roman" w:cs="Times New Roman"/>
          <w:i/>
          <w:sz w:val="27"/>
          <w:szCs w:val="27"/>
          <w:lang w:eastAsia="en-US"/>
        </w:rPr>
        <w:t xml:space="preserve">Волгодонска. </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i/>
          <w:sz w:val="27"/>
          <w:szCs w:val="27"/>
          <w:lang w:eastAsia="en-US"/>
        </w:rPr>
        <w:t>На контроле Палаты остается решение вопроса о правомерности применения главными распорядителями бюджетных средств</w:t>
      </w:r>
      <w:r w:rsidRPr="004150C0">
        <w:rPr>
          <w:rFonts w:ascii="Times New Roman" w:eastAsia="Times New Roman" w:hAnsi="Times New Roman" w:cs="Times New Roman"/>
          <w:i/>
          <w:sz w:val="27"/>
          <w:szCs w:val="27"/>
        </w:rPr>
        <w:t xml:space="preserve"> постановления Администрации города от 13.02.2013 №472. По обращению главы Администрации города срок устранения нарушения продлен до 01.04.2020г.</w:t>
      </w:r>
    </w:p>
    <w:p w:rsidR="004150C0" w:rsidRPr="004150C0" w:rsidRDefault="004150C0" w:rsidP="001C04CB">
      <w:pPr>
        <w:tabs>
          <w:tab w:val="left" w:pos="1276"/>
        </w:tabs>
        <w:spacing w:before="240" w:after="240" w:line="240" w:lineRule="auto"/>
        <w:ind w:firstLine="567"/>
        <w:jc w:val="both"/>
        <w:rPr>
          <w:rFonts w:ascii="Times New Roman" w:eastAsia="Times New Roman" w:hAnsi="Times New Roman" w:cs="Times New Roman"/>
          <w:b/>
          <w:sz w:val="27"/>
          <w:szCs w:val="27"/>
        </w:rPr>
      </w:pPr>
      <w:r w:rsidRPr="004150C0">
        <w:rPr>
          <w:rFonts w:ascii="Times New Roman" w:eastAsia="Calibri" w:hAnsi="Times New Roman" w:cs="Times New Roman"/>
          <w:b/>
          <w:sz w:val="27"/>
          <w:szCs w:val="27"/>
          <w:lang w:eastAsia="en-US"/>
        </w:rPr>
        <w:t>2.3.</w:t>
      </w:r>
      <w:r w:rsidRPr="004150C0">
        <w:rPr>
          <w:rFonts w:ascii="Times New Roman" w:eastAsia="Calibri" w:hAnsi="Times New Roman" w:cs="Times New Roman"/>
          <w:b/>
          <w:sz w:val="27"/>
          <w:szCs w:val="27"/>
          <w:lang w:eastAsia="en-US"/>
        </w:rPr>
        <w:tab/>
      </w:r>
      <w:r w:rsidRPr="004150C0">
        <w:rPr>
          <w:rFonts w:ascii="Times New Roman" w:eastAsia="Times New Roman" w:hAnsi="Times New Roman" w:cs="Times New Roman"/>
          <w:b/>
          <w:sz w:val="27"/>
          <w:szCs w:val="27"/>
        </w:rPr>
        <w:t>В</w:t>
      </w:r>
      <w:r w:rsidRPr="004150C0">
        <w:rPr>
          <w:rFonts w:ascii="Times New Roman" w:eastAsia="Times New Roman" w:hAnsi="Times New Roman" w:cs="Times New Roman"/>
          <w:b/>
          <w:spacing w:val="-1"/>
          <w:sz w:val="27"/>
          <w:szCs w:val="27"/>
        </w:rPr>
        <w:t xml:space="preserve">нешние проверки годовой бюджетной отчетности главных </w:t>
      </w:r>
      <w:r w:rsidRPr="004150C0">
        <w:rPr>
          <w:rFonts w:ascii="Times New Roman" w:eastAsia="Times New Roman" w:hAnsi="Times New Roman" w:cs="Times New Roman"/>
          <w:b/>
          <w:sz w:val="27"/>
          <w:szCs w:val="27"/>
        </w:rPr>
        <w:t xml:space="preserve">распорядителей бюджетных средств, </w:t>
      </w:r>
      <w:r w:rsidRPr="004150C0">
        <w:rPr>
          <w:rFonts w:ascii="Times New Roman" w:eastAsia="Calibri" w:hAnsi="Times New Roman" w:cs="Times New Roman"/>
          <w:b/>
          <w:sz w:val="27"/>
          <w:szCs w:val="27"/>
          <w:lang w:eastAsia="en-US"/>
        </w:rPr>
        <w:t>обследование состояния дебиторской и кредиторской задолженности</w:t>
      </w:r>
    </w:p>
    <w:p w:rsidR="004150C0" w:rsidRPr="004150C0" w:rsidRDefault="004150C0" w:rsidP="001C04CB">
      <w:pPr>
        <w:tabs>
          <w:tab w:val="left" w:pos="1701"/>
        </w:tabs>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 xml:space="preserve">В соответствии с решением Волгодонской городской </w:t>
      </w:r>
      <w:r w:rsidRPr="004150C0">
        <w:rPr>
          <w:rFonts w:ascii="Times New Roman" w:eastAsia="Calibri" w:hAnsi="Times New Roman" w:cs="Times New Roman"/>
          <w:sz w:val="27"/>
          <w:szCs w:val="27"/>
          <w:shd w:val="clear" w:color="auto" w:fill="FFFFFF"/>
          <w:lang w:eastAsia="en-US"/>
        </w:rPr>
        <w:t>Думы</w:t>
      </w:r>
      <w:r w:rsidRPr="004150C0">
        <w:rPr>
          <w:rFonts w:ascii="Times New Roman" w:eastAsia="Calibri" w:hAnsi="Times New Roman" w:cs="Times New Roman"/>
          <w:sz w:val="27"/>
          <w:szCs w:val="27"/>
          <w:lang w:eastAsia="en-US"/>
        </w:rPr>
        <w:t xml:space="preserve"> от 05.09.2007 №110 «О бюджетном процессе в муниципальном образовании «Город Волгодонск» в отчётном году проведены плановые внешние проверки бюджетной отчётности 11 главных распорядителей средств местного бюджета за 2018 год. Одновременно в 6 муниципальных </w:t>
      </w:r>
      <w:r w:rsidRPr="004150C0">
        <w:rPr>
          <w:rFonts w:ascii="Times New Roman" w:eastAsia="Calibri" w:hAnsi="Times New Roman" w:cs="Times New Roman"/>
          <w:spacing w:val="-1"/>
          <w:sz w:val="27"/>
          <w:szCs w:val="27"/>
          <w:lang w:eastAsia="en-US"/>
        </w:rPr>
        <w:t>учреждениях города</w:t>
      </w:r>
      <w:r w:rsidRPr="004150C0">
        <w:rPr>
          <w:rFonts w:ascii="Times New Roman" w:eastAsia="Calibri" w:hAnsi="Times New Roman" w:cs="Times New Roman"/>
          <w:sz w:val="27"/>
          <w:szCs w:val="27"/>
          <w:lang w:eastAsia="en-US"/>
        </w:rPr>
        <w:t xml:space="preserve"> было проведено</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 xml:space="preserve">обследование состояния дебиторской и кредиторской задолженности, </w:t>
      </w:r>
      <w:r w:rsidRPr="004150C0">
        <w:rPr>
          <w:rFonts w:ascii="Times New Roman" w:eastAsia="Calibri" w:hAnsi="Times New Roman" w:cs="Times New Roman"/>
          <w:spacing w:val="-1"/>
          <w:sz w:val="27"/>
          <w:szCs w:val="27"/>
          <w:lang w:eastAsia="en-US"/>
        </w:rPr>
        <w:t>сложившейся по состоянию на 1 января 2019 года.</w:t>
      </w:r>
    </w:p>
    <w:p w:rsidR="004150C0" w:rsidRPr="004150C0" w:rsidRDefault="004150C0" w:rsidP="001C04CB">
      <w:pPr>
        <w:tabs>
          <w:tab w:val="left" w:pos="1701"/>
        </w:tabs>
        <w:spacing w:after="0" w:line="240" w:lineRule="auto"/>
        <w:ind w:firstLine="567"/>
        <w:jc w:val="both"/>
        <w:rPr>
          <w:rFonts w:ascii="Times New Roman" w:eastAsia="Times New Roman" w:hAnsi="Times New Roman" w:cs="Times New Roman"/>
          <w:color w:val="000000"/>
          <w:sz w:val="27"/>
          <w:szCs w:val="27"/>
        </w:rPr>
      </w:pPr>
      <w:r w:rsidRPr="004150C0">
        <w:rPr>
          <w:rFonts w:ascii="Times New Roman" w:eastAsia="Calibri" w:hAnsi="Times New Roman" w:cs="Times New Roman"/>
          <w:sz w:val="27"/>
          <w:szCs w:val="27"/>
          <w:lang w:eastAsia="en-US"/>
        </w:rPr>
        <w:t>Анализ результатов внешних проверок показал, что представленная в Палату бюджетная отчётность в целом соответствует требованиям бюджетного законодательства и утверждённому порядку составления и представления годовой, квартальной и месячной отчетности об исполнении бюджетов бюджетной системы Российской Федерации.</w:t>
      </w:r>
    </w:p>
    <w:p w:rsidR="004150C0" w:rsidRPr="004150C0" w:rsidRDefault="004150C0" w:rsidP="001C04CB">
      <w:pPr>
        <w:tabs>
          <w:tab w:val="left" w:pos="1701"/>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Установленные Палатой</w:t>
      </w:r>
      <w:r w:rsidR="006668A1">
        <w:rPr>
          <w:rFonts w:ascii="Times New Roman" w:eastAsia="Times New Roman" w:hAnsi="Times New Roman" w:cs="Times New Roman"/>
          <w:sz w:val="27"/>
          <w:szCs w:val="27"/>
        </w:rPr>
        <w:t xml:space="preserve"> </w:t>
      </w:r>
      <w:r w:rsidRPr="004150C0">
        <w:rPr>
          <w:rFonts w:ascii="Times New Roman" w:eastAsia="Calibri" w:hAnsi="Times New Roman" w:cs="Times New Roman"/>
          <w:sz w:val="27"/>
          <w:szCs w:val="27"/>
          <w:lang w:eastAsia="en-US"/>
        </w:rPr>
        <w:t>отдельные нарушения и недостатки</w:t>
      </w:r>
      <w:r w:rsidRPr="004150C0">
        <w:rPr>
          <w:rFonts w:ascii="Times New Roman" w:eastAsia="Times New Roman" w:hAnsi="Times New Roman" w:cs="Times New Roman"/>
          <w:sz w:val="27"/>
          <w:szCs w:val="27"/>
        </w:rPr>
        <w:t xml:space="preserve"> не повлияли на годовую отчётность главных распорядителей бюджетных средств и на показатели отчёта об исполнении местного бюджета за 2018 год в части отражения исполнения плановых назначений по доходам и расходам, и были обусловлены, в основном, несоблюдением требований нормативных правовых актов о составлении и представлении отдельных форм отчетности, искажением отчётных данных.</w:t>
      </w:r>
    </w:p>
    <w:p w:rsidR="004150C0" w:rsidRPr="004150C0" w:rsidRDefault="004150C0" w:rsidP="001C04CB">
      <w:pPr>
        <w:tabs>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итогам контрольных мероприятий направлено 1 представление Контрольно-счётной палаты с рекомендациями по устранению выявленных нарушений, которое на момент подготовки настоящей информации снято с контроля.</w:t>
      </w:r>
    </w:p>
    <w:p w:rsidR="004150C0" w:rsidRPr="004150C0" w:rsidRDefault="004150C0" w:rsidP="001C04CB">
      <w:pPr>
        <w:tabs>
          <w:tab w:val="left" w:pos="1134"/>
        </w:tabs>
        <w:autoSpaceDE w:val="0"/>
        <w:autoSpaceDN w:val="0"/>
        <w:adjustRightInd w:val="0"/>
        <w:spacing w:before="240" w:after="240" w:line="240" w:lineRule="auto"/>
        <w:ind w:firstLine="567"/>
        <w:jc w:val="both"/>
        <w:rPr>
          <w:rFonts w:ascii="Times New Roman" w:eastAsia="Times New Roman" w:hAnsi="Times New Roman" w:cs="Times New Roman"/>
          <w:b/>
          <w:sz w:val="27"/>
          <w:szCs w:val="27"/>
        </w:rPr>
      </w:pPr>
      <w:r w:rsidRPr="004150C0">
        <w:rPr>
          <w:rFonts w:ascii="Times New Roman" w:eastAsia="Calibri" w:hAnsi="Times New Roman" w:cs="Times New Roman"/>
          <w:b/>
          <w:bCs/>
          <w:iCs/>
          <w:sz w:val="27"/>
          <w:szCs w:val="27"/>
          <w:lang w:eastAsia="en-US"/>
        </w:rPr>
        <w:t>2.4.</w:t>
      </w:r>
      <w:r w:rsidRPr="004150C0">
        <w:rPr>
          <w:rFonts w:ascii="Times New Roman" w:eastAsia="Calibri" w:hAnsi="Times New Roman" w:cs="Times New Roman"/>
          <w:b/>
          <w:bCs/>
          <w:iCs/>
          <w:sz w:val="27"/>
          <w:szCs w:val="27"/>
          <w:lang w:eastAsia="en-US"/>
        </w:rPr>
        <w:tab/>
      </w:r>
      <w:r w:rsidRPr="004150C0">
        <w:rPr>
          <w:rFonts w:ascii="Times New Roman" w:eastAsia="Calibri" w:hAnsi="Times New Roman" w:cs="Times New Roman"/>
          <w:b/>
          <w:bCs/>
          <w:iCs/>
          <w:sz w:val="27"/>
          <w:szCs w:val="27"/>
          <w:lang w:eastAsia="en-US"/>
        </w:rPr>
        <w:tab/>
        <w:t>П</w:t>
      </w:r>
      <w:r w:rsidRPr="004150C0">
        <w:rPr>
          <w:rFonts w:ascii="Times New Roman" w:eastAsia="Times New Roman" w:hAnsi="Times New Roman" w:cs="Times New Roman"/>
          <w:b/>
          <w:sz w:val="27"/>
          <w:szCs w:val="27"/>
        </w:rPr>
        <w:t>роверка годового отчёта об исполнении местного бюджета</w:t>
      </w:r>
    </w:p>
    <w:p w:rsidR="004150C0" w:rsidRPr="004150C0" w:rsidRDefault="004150C0" w:rsidP="001C04CB">
      <w:pPr>
        <w:spacing w:after="0" w:line="240" w:lineRule="auto"/>
        <w:ind w:firstLine="567"/>
        <w:jc w:val="both"/>
        <w:outlineLvl w:val="2"/>
        <w:rPr>
          <w:rFonts w:ascii="Times New Roman" w:eastAsiaTheme="minorHAnsi" w:hAnsi="Times New Roman" w:cs="Times New Roman"/>
          <w:bCs/>
          <w:iCs/>
          <w:sz w:val="27"/>
          <w:szCs w:val="27"/>
          <w:lang w:eastAsia="en-US"/>
        </w:rPr>
      </w:pPr>
      <w:r w:rsidRPr="004150C0">
        <w:rPr>
          <w:rFonts w:ascii="Times New Roman" w:eastAsiaTheme="minorHAnsi" w:hAnsi="Times New Roman" w:cs="Times New Roman"/>
          <w:bCs/>
          <w:iCs/>
          <w:sz w:val="27"/>
          <w:szCs w:val="27"/>
          <w:lang w:eastAsia="en-US"/>
        </w:rPr>
        <w:t>П</w:t>
      </w:r>
      <w:r w:rsidRPr="004150C0">
        <w:rPr>
          <w:rFonts w:ascii="Times New Roman" w:eastAsia="Times New Roman" w:hAnsi="Times New Roman" w:cs="Times New Roman"/>
          <w:sz w:val="27"/>
          <w:szCs w:val="27"/>
        </w:rPr>
        <w:t>роверка годового отчёта об исполнении местного бюджета за 2018 год в Финансовом управлении города Волгодонска как в органе, организующем исполнение местного бюджета и составляющем отчёт об исполнении местного бюджета,</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проведена в</w:t>
      </w:r>
      <w:r w:rsidRPr="004150C0">
        <w:rPr>
          <w:rFonts w:ascii="Times New Roman" w:eastAsiaTheme="minorHAnsi" w:hAnsi="Times New Roman" w:cs="Times New Roman"/>
          <w:bCs/>
          <w:iCs/>
          <w:sz w:val="27"/>
          <w:szCs w:val="27"/>
          <w:lang w:eastAsia="en-US"/>
        </w:rPr>
        <w:t xml:space="preserve"> целях подготовки заключения на проект решения Волгодонской городской Думы «Об утверждении отчёта об исполнении бюджета города Волгодонска за 2018 год». </w:t>
      </w:r>
    </w:p>
    <w:p w:rsidR="004150C0" w:rsidRPr="004150C0" w:rsidRDefault="004150C0" w:rsidP="001C04CB">
      <w:pPr>
        <w:autoSpaceDE w:val="0"/>
        <w:autoSpaceDN w:val="0"/>
        <w:adjustRightInd w:val="0"/>
        <w:spacing w:after="0" w:line="240" w:lineRule="auto"/>
        <w:ind w:firstLine="567"/>
        <w:jc w:val="both"/>
        <w:rPr>
          <w:rFonts w:ascii="Times New Roman" w:eastAsia="Times New Roman" w:hAnsi="Times New Roman" w:cs="Times New Roman"/>
          <w:bCs/>
          <w:sz w:val="27"/>
          <w:szCs w:val="27"/>
        </w:rPr>
      </w:pPr>
      <w:r w:rsidRPr="004150C0">
        <w:rPr>
          <w:rFonts w:ascii="Times New Roman" w:eastAsiaTheme="minorHAnsi" w:hAnsi="Times New Roman" w:cs="Times New Roman"/>
          <w:bCs/>
          <w:iCs/>
          <w:sz w:val="27"/>
          <w:szCs w:val="27"/>
          <w:lang w:eastAsia="en-US"/>
        </w:rPr>
        <w:t>Установлено, что</w:t>
      </w:r>
      <w:r w:rsidRPr="004150C0">
        <w:rPr>
          <w:rFonts w:ascii="Times New Roman" w:eastAsia="Times New Roman" w:hAnsi="Times New Roman" w:cs="Times New Roman"/>
          <w:sz w:val="27"/>
          <w:szCs w:val="27"/>
        </w:rPr>
        <w:t xml:space="preserve"> годовая отчетность представлена в Министерство финансов Ростовской области в установленный срок, п</w:t>
      </w:r>
      <w:r w:rsidRPr="004150C0">
        <w:rPr>
          <w:rFonts w:ascii="Times New Roman" w:eastAsia="Times New Roman" w:hAnsi="Times New Roman" w:cs="Times New Roman"/>
          <w:bCs/>
          <w:sz w:val="27"/>
          <w:szCs w:val="27"/>
        </w:rPr>
        <w:t>оказатели сводных балансов Финансового управления города соответствуют данным балансов, представленных главными распорядителями бюджетных средств, главными администраторами доходов местного бюджета.</w:t>
      </w:r>
    </w:p>
    <w:p w:rsidR="004150C0" w:rsidRPr="004150C0" w:rsidRDefault="004150C0" w:rsidP="001C04CB">
      <w:pPr>
        <w:autoSpaceDE w:val="0"/>
        <w:autoSpaceDN w:val="0"/>
        <w:adjustRightInd w:val="0"/>
        <w:spacing w:after="0" w:line="240" w:lineRule="auto"/>
        <w:ind w:firstLine="567"/>
        <w:jc w:val="both"/>
        <w:rPr>
          <w:rFonts w:ascii="Times New Roman" w:eastAsia="Times New Roman" w:hAnsi="Times New Roman" w:cs="Times New Roman"/>
          <w:b/>
          <w:sz w:val="27"/>
          <w:szCs w:val="27"/>
        </w:rPr>
      </w:pPr>
      <w:r w:rsidRPr="004150C0">
        <w:rPr>
          <w:rFonts w:ascii="Times New Roman" w:eastAsia="Times New Roman" w:hAnsi="Times New Roman" w:cs="Times New Roman"/>
          <w:sz w:val="27"/>
          <w:szCs w:val="27"/>
        </w:rPr>
        <w:t>Годовая отчетность главных администраторов доходов местного бюджета, главных распорядителей бюджетных средств, отчёт об исполнении местного бюджета за 2018 год составлены в соответствии с требованиями действующего законодательства и позволяют сформировать адекватное представление об исполнении бюджета города за отчётный год</w:t>
      </w:r>
      <w:r w:rsidR="001C04CB">
        <w:rPr>
          <w:rFonts w:ascii="Times New Roman" w:eastAsia="Times New Roman" w:hAnsi="Times New Roman" w:cs="Times New Roman"/>
          <w:sz w:val="27"/>
          <w:szCs w:val="27"/>
        </w:rPr>
        <w:t>.</w:t>
      </w:r>
    </w:p>
    <w:p w:rsidR="004150C0" w:rsidRPr="004150C0" w:rsidRDefault="004150C0" w:rsidP="001C04CB">
      <w:pPr>
        <w:autoSpaceDE w:val="0"/>
        <w:autoSpaceDN w:val="0"/>
        <w:adjustRightInd w:val="0"/>
        <w:spacing w:before="240" w:after="240" w:line="240" w:lineRule="auto"/>
        <w:ind w:firstLine="567"/>
        <w:jc w:val="both"/>
        <w:rPr>
          <w:rFonts w:ascii="Times New Roman" w:eastAsia="Calibri" w:hAnsi="Times New Roman" w:cs="Times New Roman"/>
          <w:b/>
          <w:bCs/>
          <w:sz w:val="27"/>
          <w:szCs w:val="27"/>
          <w:lang w:eastAsia="en-US"/>
        </w:rPr>
      </w:pPr>
      <w:r w:rsidRPr="004150C0">
        <w:rPr>
          <w:rFonts w:ascii="Times New Roman" w:eastAsia="Times New Roman" w:hAnsi="Times New Roman" w:cs="Times New Roman"/>
          <w:b/>
          <w:sz w:val="27"/>
          <w:szCs w:val="27"/>
        </w:rPr>
        <w:t>2.5.</w:t>
      </w:r>
      <w:r w:rsidRPr="004150C0">
        <w:rPr>
          <w:rFonts w:ascii="Times New Roman" w:eastAsia="Calibri" w:hAnsi="Times New Roman" w:cs="Times New Roman"/>
          <w:b/>
          <w:bCs/>
          <w:sz w:val="27"/>
          <w:szCs w:val="27"/>
          <w:lang w:eastAsia="en-US"/>
        </w:rPr>
        <w:tab/>
        <w:t>Тематические проверки</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sz w:val="27"/>
          <w:szCs w:val="27"/>
          <w:lang w:eastAsia="en-US"/>
        </w:rPr>
        <w:t>2.5.1.</w:t>
      </w:r>
      <w:r w:rsidRPr="004150C0">
        <w:rPr>
          <w:rFonts w:ascii="Times New Roman" w:eastAsia="Calibri" w:hAnsi="Times New Roman" w:cs="Times New Roman"/>
          <w:sz w:val="27"/>
          <w:szCs w:val="27"/>
          <w:lang w:eastAsia="en-US"/>
        </w:rPr>
        <w:tab/>
      </w:r>
      <w:r w:rsidR="00B80F6C">
        <w:rPr>
          <w:rFonts w:ascii="Times New Roman" w:eastAsia="Times New Roman" w:hAnsi="Times New Roman" w:cs="Times New Roman"/>
          <w:sz w:val="27"/>
          <w:szCs w:val="27"/>
        </w:rPr>
        <w:t>В 2019 году П</w:t>
      </w:r>
      <w:r w:rsidRPr="004150C0">
        <w:rPr>
          <w:rFonts w:ascii="Times New Roman" w:eastAsia="Times New Roman" w:hAnsi="Times New Roman" w:cs="Times New Roman"/>
          <w:sz w:val="27"/>
          <w:szCs w:val="27"/>
        </w:rPr>
        <w:t>алатой была завершена проверка формирования и</w:t>
      </w:r>
      <w:r w:rsidR="00B80F6C">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 xml:space="preserve">использования бюджетных ассигнований муниципального дорожного фонда города Волгодонска (далее </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Дорожный фонд) за 2016-2017 годы в МКУ «ДСиГХ» и МКУ «ДС».</w:t>
      </w:r>
    </w:p>
    <w:p w:rsidR="004150C0" w:rsidRPr="004150C0" w:rsidRDefault="004150C0" w:rsidP="001C04CB">
      <w:pPr>
        <w:spacing w:after="0" w:line="240" w:lineRule="auto"/>
        <w:ind w:firstLine="567"/>
        <w:jc w:val="both"/>
        <w:rPr>
          <w:rFonts w:ascii="Times New Roman" w:eastAsia="Times New Roman" w:hAnsi="Times New Roman" w:cs="Times New Roman"/>
          <w:snapToGrid w:val="0"/>
          <w:sz w:val="27"/>
          <w:szCs w:val="27"/>
        </w:rPr>
      </w:pPr>
      <w:r w:rsidRPr="004150C0">
        <w:rPr>
          <w:rFonts w:ascii="Times New Roman" w:eastAsia="Times New Roman" w:hAnsi="Times New Roman" w:cs="Times New Roman"/>
          <w:sz w:val="27"/>
          <w:szCs w:val="27"/>
        </w:rPr>
        <w:t xml:space="preserve">Доходы, формирующие Дорожный фонд, поступили в 2016 году в объеме 153 446,8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в 2017 году – 194 332,3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Основной объем поступлений приходится на межбюджетные трансферты  и доходы от сдачи в аренду имущества, составляющего казну городских округов, и земельных участков, находящихся в собственности города Волгодонска. </w:t>
      </w:r>
      <w:r w:rsidRPr="004150C0">
        <w:rPr>
          <w:rFonts w:ascii="Times New Roman" w:eastAsia="Times New Roman" w:hAnsi="Times New Roman" w:cs="Times New Roman"/>
          <w:snapToGrid w:val="0"/>
          <w:sz w:val="27"/>
          <w:szCs w:val="27"/>
        </w:rPr>
        <w:t>Прогнозные показатели по доходам Дорожного фонда выполнены на 94,7% в 2016 году и на 76,1% – в 2017 году.</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Объем расходов на дорожную деятельность с учетом бюджетных ассигнований Дорожного фонда, не использованных по состоянию на начало каждого отчетного года, был предусмотрен муниципальной программой «Развитие транспортной системы города Волгодонска» и утвержден решениями Волгодонской городской Думы о бюджете города на соответствующий финансовый год в размере 181 138,2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на 2016 год и 278 632,9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 на 2017 год.</w:t>
      </w:r>
    </w:p>
    <w:p w:rsidR="004150C0" w:rsidRPr="004150C0" w:rsidRDefault="004150C0" w:rsidP="001C04CB">
      <w:pPr>
        <w:spacing w:after="0" w:line="240" w:lineRule="auto"/>
        <w:ind w:firstLine="567"/>
        <w:jc w:val="both"/>
        <w:rPr>
          <w:rFonts w:ascii="Times New Roman" w:eastAsia="Times New Roman" w:hAnsi="Times New Roman" w:cs="Times New Roman"/>
          <w:sz w:val="24"/>
          <w:szCs w:val="24"/>
        </w:rPr>
      </w:pPr>
      <w:r w:rsidRPr="004150C0">
        <w:rPr>
          <w:rFonts w:ascii="Times New Roman" w:eastAsia="Times New Roman" w:hAnsi="Times New Roman" w:cs="Times New Roman"/>
          <w:sz w:val="27"/>
          <w:szCs w:val="27"/>
        </w:rPr>
        <w:t>Установлено, что полная и достоверная информация о количестве и протяженности автомобильных дорог общего пользования, относящихся к муниципальной собственности, отсутствует: сведения из Реестра муниципального имущества муниципального образования «Город Волгодонск» не соответствуют данным Перечня автомобильных дорог общего пользования местного значения, относящихся к муниципальной собственности муниципального образования «Город Волгодонск», а также данным бухгалтерского учета МКУ «ДСиГХ».</w:t>
      </w:r>
    </w:p>
    <w:p w:rsidR="004150C0" w:rsidRPr="004150C0" w:rsidRDefault="004150C0" w:rsidP="001C04CB">
      <w:pPr>
        <w:spacing w:after="0" w:line="240" w:lineRule="auto"/>
        <w:ind w:firstLine="567"/>
        <w:jc w:val="both"/>
        <w:rPr>
          <w:rFonts w:ascii="Times New Roman" w:eastAsia="Times New Roman" w:hAnsi="Times New Roman" w:cs="Times New Roman"/>
          <w:sz w:val="24"/>
          <w:szCs w:val="24"/>
        </w:rPr>
      </w:pPr>
      <w:r w:rsidRPr="004150C0">
        <w:rPr>
          <w:rFonts w:ascii="Times New Roman" w:eastAsia="Times New Roman" w:hAnsi="Times New Roman" w:cs="Times New Roman"/>
          <w:sz w:val="27"/>
          <w:szCs w:val="27"/>
        </w:rPr>
        <w:t>В МКУ «ДСиГХ»</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р</w:t>
      </w:r>
      <w:r w:rsidRPr="004150C0">
        <w:rPr>
          <w:rFonts w:ascii="Times New Roman" w:eastAsiaTheme="minorHAnsi" w:hAnsi="Times New Roman" w:cs="Times New Roman"/>
          <w:sz w:val="27"/>
          <w:szCs w:val="27"/>
          <w:lang w:eastAsia="en-US"/>
        </w:rPr>
        <w:t xml:space="preserve">асходы за счет средств Дорожного фонда исполнены в 2016 году в объеме 114 051,8 </w:t>
      </w:r>
      <w:r>
        <w:rPr>
          <w:rFonts w:ascii="Times New Roman" w:eastAsiaTheme="minorHAnsi" w:hAnsi="Times New Roman" w:cs="Times New Roman"/>
          <w:sz w:val="27"/>
          <w:szCs w:val="27"/>
          <w:lang w:eastAsia="en-US"/>
        </w:rPr>
        <w:t>тыс. рублей</w:t>
      </w:r>
      <w:r w:rsidRPr="004150C0">
        <w:rPr>
          <w:rFonts w:ascii="Times New Roman" w:eastAsiaTheme="minorHAnsi" w:hAnsi="Times New Roman" w:cs="Times New Roman"/>
          <w:sz w:val="27"/>
          <w:szCs w:val="27"/>
          <w:lang w:eastAsia="en-US"/>
        </w:rPr>
        <w:t xml:space="preserve">, в 2017 году – 213 055,1 </w:t>
      </w:r>
      <w:r>
        <w:rPr>
          <w:rFonts w:ascii="Times New Roman" w:eastAsiaTheme="minorHAnsi" w:hAnsi="Times New Roman" w:cs="Times New Roman"/>
          <w:sz w:val="27"/>
          <w:szCs w:val="27"/>
          <w:lang w:eastAsia="en-US"/>
        </w:rPr>
        <w:t>тыс. рублей</w:t>
      </w:r>
      <w:r w:rsidRPr="004150C0">
        <w:rPr>
          <w:rFonts w:ascii="Times New Roman" w:eastAsiaTheme="minorHAnsi" w:hAnsi="Times New Roman" w:cs="Times New Roman"/>
          <w:sz w:val="27"/>
          <w:szCs w:val="27"/>
          <w:lang w:eastAsia="en-US"/>
        </w:rPr>
        <w:t xml:space="preserve">. </w:t>
      </w:r>
      <w:r w:rsidRPr="004150C0">
        <w:rPr>
          <w:rFonts w:ascii="Times New Roman" w:eastAsiaTheme="minorHAnsi" w:hAnsi="Times New Roman" w:cs="Times New Roman"/>
          <w:bCs/>
          <w:sz w:val="27"/>
          <w:szCs w:val="27"/>
          <w:lang w:eastAsia="en-US"/>
        </w:rPr>
        <w:t>Наибольший удельный вес в структуре фактических расходов занимают расходы на содержание (60,4% в 2016 году и 59,8% в 2017 году) и ремонт автомобильных дорог</w:t>
      </w:r>
      <w:r w:rsidR="006668A1">
        <w:rPr>
          <w:rFonts w:ascii="Times New Roman" w:eastAsiaTheme="minorHAnsi" w:hAnsi="Times New Roman" w:cs="Times New Roman"/>
          <w:bCs/>
          <w:sz w:val="27"/>
          <w:szCs w:val="27"/>
          <w:lang w:eastAsia="en-US"/>
        </w:rPr>
        <w:t xml:space="preserve"> </w:t>
      </w:r>
      <w:r w:rsidRPr="004150C0">
        <w:rPr>
          <w:rFonts w:ascii="Times New Roman" w:eastAsiaTheme="minorHAnsi" w:hAnsi="Times New Roman" w:cs="Times New Roman"/>
          <w:bCs/>
          <w:sz w:val="27"/>
          <w:szCs w:val="27"/>
          <w:lang w:eastAsia="en-US"/>
        </w:rPr>
        <w:t>общего пользования местного значения (37,4% и 39,7% соответственно).</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imes New Roman" w:hAnsi="Times New Roman" w:cs="Times New Roman"/>
          <w:sz w:val="27"/>
          <w:szCs w:val="27"/>
        </w:rPr>
        <w:t>Сре</w:t>
      </w:r>
      <w:r w:rsidRPr="004150C0">
        <w:rPr>
          <w:rFonts w:ascii="Times New Roman" w:eastAsiaTheme="minorHAnsi" w:hAnsi="Times New Roman" w:cs="Times New Roman"/>
          <w:sz w:val="27"/>
          <w:szCs w:val="27"/>
          <w:lang w:eastAsia="en-US"/>
        </w:rPr>
        <w:t>дства Дорожного фонда направлены</w:t>
      </w:r>
      <w:r w:rsidR="006668A1">
        <w:rPr>
          <w:rFonts w:ascii="Times New Roman" w:eastAsiaTheme="minorHAnsi" w:hAnsi="Times New Roman" w:cs="Times New Roman"/>
          <w:sz w:val="27"/>
          <w:szCs w:val="27"/>
          <w:lang w:eastAsia="en-US"/>
        </w:rPr>
        <w:t xml:space="preserve"> </w:t>
      </w:r>
      <w:r w:rsidRPr="004150C0">
        <w:rPr>
          <w:rFonts w:ascii="Times New Roman" w:eastAsia="Times New Roman" w:hAnsi="Times New Roman" w:cs="Times New Roman"/>
          <w:sz w:val="27"/>
          <w:szCs w:val="27"/>
        </w:rPr>
        <w:t>МКУ «ДС»</w:t>
      </w:r>
      <w:r w:rsidR="006668A1">
        <w:rPr>
          <w:rFonts w:ascii="Times New Roman" w:eastAsia="Times New Roman" w:hAnsi="Times New Roman" w:cs="Times New Roman"/>
          <w:sz w:val="27"/>
          <w:szCs w:val="27"/>
        </w:rPr>
        <w:t xml:space="preserve"> </w:t>
      </w:r>
      <w:r w:rsidRPr="004150C0">
        <w:rPr>
          <w:rFonts w:ascii="Times New Roman" w:eastAsiaTheme="minorHAnsi" w:hAnsi="Times New Roman" w:cs="Times New Roman"/>
          <w:sz w:val="27"/>
          <w:szCs w:val="27"/>
          <w:lang w:eastAsia="en-US"/>
        </w:rPr>
        <w:t>в 2016 году</w:t>
      </w:r>
      <w:r w:rsidR="006668A1">
        <w:rPr>
          <w:rFonts w:ascii="Times New Roman" w:eastAsiaTheme="minorHAnsi" w:hAnsi="Times New Roman" w:cs="Times New Roman"/>
          <w:sz w:val="27"/>
          <w:szCs w:val="27"/>
          <w:lang w:eastAsia="en-US"/>
        </w:rPr>
        <w:t xml:space="preserve"> </w:t>
      </w:r>
      <w:r w:rsidRPr="004150C0">
        <w:rPr>
          <w:rFonts w:ascii="Times New Roman" w:eastAsia="Times New Roman" w:hAnsi="Times New Roman" w:cs="Times New Roman"/>
          <w:sz w:val="27"/>
          <w:szCs w:val="27"/>
        </w:rPr>
        <w:t xml:space="preserve">на оплату работ по </w:t>
      </w:r>
      <w:r w:rsidRPr="004150C0">
        <w:rPr>
          <w:rFonts w:ascii="Times New Roman" w:eastAsia="Calibri" w:hAnsi="Times New Roman" w:cs="Times New Roman"/>
          <w:sz w:val="27"/>
          <w:szCs w:val="27"/>
        </w:rPr>
        <w:t>строительству подъездных дорог к дошкольным образовательным организациям</w:t>
      </w:r>
      <w:r w:rsidR="006668A1">
        <w:rPr>
          <w:rFonts w:ascii="Times New Roman" w:eastAsia="Calibri" w:hAnsi="Times New Roman" w:cs="Times New Roman"/>
          <w:sz w:val="27"/>
          <w:szCs w:val="27"/>
        </w:rPr>
        <w:t xml:space="preserve"> </w:t>
      </w:r>
      <w:r w:rsidRPr="004150C0">
        <w:rPr>
          <w:rFonts w:ascii="Times New Roman" w:eastAsiaTheme="minorHAnsi" w:hAnsi="Times New Roman" w:cs="Times New Roman"/>
          <w:sz w:val="27"/>
          <w:szCs w:val="27"/>
          <w:lang w:eastAsia="en-US"/>
        </w:rPr>
        <w:t xml:space="preserve">в сумме 37 660,8 </w:t>
      </w:r>
      <w:r>
        <w:rPr>
          <w:rFonts w:ascii="Times New Roman" w:eastAsiaTheme="minorHAnsi" w:hAnsi="Times New Roman" w:cs="Times New Roman"/>
          <w:sz w:val="27"/>
          <w:szCs w:val="27"/>
          <w:lang w:eastAsia="en-US"/>
        </w:rPr>
        <w:t>тыс. рублей</w:t>
      </w:r>
      <w:r w:rsidRPr="004150C0">
        <w:rPr>
          <w:rFonts w:ascii="Times New Roman" w:eastAsia="Calibri" w:hAnsi="Times New Roman" w:cs="Times New Roman"/>
          <w:sz w:val="27"/>
          <w:szCs w:val="27"/>
        </w:rPr>
        <w:t xml:space="preserve">, </w:t>
      </w:r>
      <w:r w:rsidRPr="004150C0">
        <w:rPr>
          <w:rFonts w:ascii="Times New Roman" w:eastAsiaTheme="minorHAnsi" w:hAnsi="Times New Roman" w:cs="Times New Roman"/>
          <w:sz w:val="27"/>
          <w:szCs w:val="27"/>
          <w:lang w:eastAsia="en-US"/>
        </w:rPr>
        <w:t>в 2017 году –</w:t>
      </w:r>
      <w:r w:rsidR="006668A1">
        <w:rPr>
          <w:rFonts w:ascii="Times New Roman" w:eastAsiaTheme="minorHAnsi" w:hAnsi="Times New Roman" w:cs="Times New Roman"/>
          <w:sz w:val="27"/>
          <w:szCs w:val="27"/>
          <w:lang w:eastAsia="en-US"/>
        </w:rPr>
        <w:t xml:space="preserve"> </w:t>
      </w:r>
      <w:r w:rsidRPr="004150C0">
        <w:rPr>
          <w:rFonts w:ascii="Times New Roman" w:eastAsia="Calibri" w:hAnsi="Times New Roman" w:cs="Times New Roman"/>
          <w:sz w:val="27"/>
          <w:szCs w:val="27"/>
        </w:rPr>
        <w:t>на про</w:t>
      </w:r>
      <w:r w:rsidRPr="004150C0">
        <w:rPr>
          <w:rFonts w:ascii="Times New Roman" w:eastAsia="Times New Roman" w:hAnsi="Times New Roman" w:cs="Times New Roman"/>
          <w:sz w:val="27"/>
          <w:szCs w:val="27"/>
        </w:rPr>
        <w:t xml:space="preserve">ведение авторского надзора </w:t>
      </w:r>
      <w:r w:rsidRPr="004150C0">
        <w:rPr>
          <w:rFonts w:ascii="Times New Roman" w:eastAsiaTheme="minorHAnsi" w:hAnsi="Times New Roman" w:cs="Times New Roman"/>
          <w:sz w:val="27"/>
          <w:szCs w:val="27"/>
          <w:lang w:eastAsia="en-US"/>
        </w:rPr>
        <w:t>в сумме 75,3 тыс. рублей</w:t>
      </w:r>
      <w:r w:rsidRPr="004150C0">
        <w:rPr>
          <w:rFonts w:ascii="Times New Roman" w:eastAsia="Times New Roman" w:hAnsi="Times New Roman" w:cs="Times New Roman"/>
          <w:sz w:val="27"/>
          <w:szCs w:val="27"/>
        </w:rPr>
        <w:t>.</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проверки использования бюджетных ассигнований Дорожного фонда выявлен ряд нарушений и недостатков.</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Планирование дорожной деятельности в проверяемом периоде осуществлялось МКУ «ДСиГХ» с нарушением требований Федерального закона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постановлений Администрации города Волгодонска, регулирующих дорожную деятельность в городе Волгодонске. Так, к проверке не представлены документы, свидетельствующие о проведении в 2016, 2017 годах оценки технического состояния автомобильных дорог общего пользования местного значения, разработке проектов и сметных расчетов,</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исходя из состояния автомобильных дорог, необходимости их ремонта и содержания, утвержденных нормативов финансовых затрат, правил расчета размера бюджетных ассигнований, что не позволяет подтвердить целесообразность и обоснованность расходов в объемах,</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запланированных муниципальной программой и бюджетом города. </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Выборочной проверкой 6 муниципальных контрактов на выполнение работ по содержанию дорог общей стоимостью 76 725,7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установлено, что в проверяемом периоде работы должны были осуществляться на 253</w:t>
      </w:r>
      <w:r w:rsidR="009875AD">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 xml:space="preserve">автомобильных дорогах. Однако МКУ «ДСиГХ» ежемесячно согласовывал подрядчикам планы работ по содержанию лишь 88 автомобильных дорог (или 35% от количества, предусмотренного контрактами), содержание 160 дорог носило эпизодический характер (1-2 раза в год). </w:t>
      </w:r>
      <w:r w:rsidRPr="004150C0">
        <w:rPr>
          <w:rFonts w:ascii="Times New Roman" w:eastAsia="Times New Roman" w:hAnsi="Times New Roman" w:cs="Times New Roman"/>
          <w:sz w:val="27"/>
          <w:szCs w:val="27"/>
          <w:shd w:val="clear" w:color="auto" w:fill="FFFFFF" w:themeFill="background1"/>
        </w:rPr>
        <w:t>Кроме того, в перечни дорог (приложения к контрактам) учреждением были включены 5</w:t>
      </w:r>
      <w:r w:rsidR="009875AD">
        <w:rPr>
          <w:rFonts w:ascii="Times New Roman" w:eastAsia="Times New Roman" w:hAnsi="Times New Roman" w:cs="Times New Roman"/>
          <w:sz w:val="27"/>
          <w:szCs w:val="27"/>
          <w:shd w:val="clear" w:color="auto" w:fill="FFFFFF" w:themeFill="background1"/>
        </w:rPr>
        <w:t xml:space="preserve"> </w:t>
      </w:r>
      <w:r w:rsidRPr="004150C0">
        <w:rPr>
          <w:rFonts w:ascii="Times New Roman" w:eastAsia="Times New Roman" w:hAnsi="Times New Roman" w:cs="Times New Roman"/>
          <w:sz w:val="27"/>
          <w:szCs w:val="27"/>
          <w:shd w:val="clear" w:color="auto" w:fill="FFFFFF" w:themeFill="background1"/>
        </w:rPr>
        <w:t>автомобильных дорог, которые на момент заключения и исполнения муниципальных контрактов не были созданы. Установленные факты свидетельствуют о</w:t>
      </w:r>
      <w:r w:rsidRPr="004150C0">
        <w:rPr>
          <w:rFonts w:ascii="Times New Roman" w:eastAsia="Times New Roman" w:hAnsi="Times New Roman" w:cs="Times New Roman"/>
          <w:sz w:val="27"/>
          <w:szCs w:val="27"/>
        </w:rPr>
        <w:t xml:space="preserve"> формальном подходе сторон муниципальных контрактов к исполнению условий проверенных контрактов и использовании средств Дорожного фонда без достижения заданного результата.</w:t>
      </w:r>
    </w:p>
    <w:p w:rsidR="004150C0" w:rsidRPr="004150C0" w:rsidRDefault="004150C0" w:rsidP="001C04CB">
      <w:pPr>
        <w:spacing w:after="0" w:line="240" w:lineRule="auto"/>
        <w:ind w:firstLine="567"/>
        <w:jc w:val="both"/>
        <w:outlineLvl w:val="0"/>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контрольного мероприятия не подтверждена эффективность использования средств Дорожного фонда, направленных на ремонт автомобильных дорог и устранение деформаций и повреждений асфальтобетонного покрытия, в связи с тем, что отсутствие результатов оценки технического состояния автомобильных дорог,</w:t>
      </w:r>
      <w:r w:rsidR="002113D9">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схем или описания конкретного места нахождения, характера и размера дефектов на автомобильных дорогах в</w:t>
      </w:r>
      <w:r w:rsidR="00C32BB2">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муниципальных контрактах не позволяет определить состояние автомобильных дорог до и после выполнения работ.</w:t>
      </w:r>
    </w:p>
    <w:p w:rsidR="004150C0" w:rsidRPr="004150C0" w:rsidRDefault="004150C0" w:rsidP="001C04CB">
      <w:pPr>
        <w:spacing w:after="0" w:line="240" w:lineRule="auto"/>
        <w:ind w:firstLine="567"/>
        <w:jc w:val="both"/>
        <w:outlineLvl w:val="0"/>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Отсутствие отражающей весь процесс ремонтных работ</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исполнительной документации по четырем муниципальным контрактам стоимостью 27 778,9 тыс. рублей не позволило в полной мере подтвердить выполнение работ в объемах и в сроки, указанные в контрактах.</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Установлено, что скрытые работы на сумму 14 508,8 тыс. рублей оплачены с нарушениями условий муниципальных контрактов, допущенными при осуществлении приёмки работ, что ставит под сомнение правомерность использования средств Дорожного фонда.</w:t>
      </w:r>
    </w:p>
    <w:p w:rsidR="004150C0" w:rsidRPr="004150C0" w:rsidRDefault="004150C0" w:rsidP="001C04CB">
      <w:pPr>
        <w:spacing w:after="0" w:line="240" w:lineRule="auto"/>
        <w:ind w:firstLine="567"/>
        <w:jc w:val="both"/>
        <w:outlineLvl w:val="0"/>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Документально не подтверждено выполнение работ по художественно-ландшафтному оформлению дорог и уходу за посадками в соответствии с условиями муниципального контракта, допущен формальный подход при определении объема работ по восстановлению пешеходных переходов.</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Кроме того, проверкой установлено, что отсутствует системный подход при организации дорожной деятельности. Так,</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ремонт автомобильных дорог неоднократно осуществлялся в период действия гарантийных обязательств по муниципальным контрактам.</w:t>
      </w:r>
    </w:p>
    <w:p w:rsidR="004150C0" w:rsidRPr="004150C0" w:rsidRDefault="004150C0" w:rsidP="001C04CB">
      <w:pPr>
        <w:spacing w:after="0" w:line="240" w:lineRule="auto"/>
        <w:ind w:firstLine="567"/>
        <w:jc w:val="both"/>
        <w:outlineLvl w:val="0"/>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Анализ осуществления претензионной исковой работы показал, что в результате недостаточных дей</w:t>
      </w:r>
      <w:r w:rsidR="00C32BB2">
        <w:rPr>
          <w:rFonts w:ascii="Times New Roman" w:eastAsia="Times New Roman" w:hAnsi="Times New Roman" w:cs="Times New Roman"/>
          <w:sz w:val="27"/>
          <w:szCs w:val="27"/>
        </w:rPr>
        <w:t>ствий МКУ «ДСиГХ», нарушения им,</w:t>
      </w:r>
      <w:r w:rsidRPr="004150C0">
        <w:rPr>
          <w:rFonts w:ascii="Times New Roman" w:eastAsia="Times New Roman" w:hAnsi="Times New Roman" w:cs="Times New Roman"/>
          <w:sz w:val="27"/>
          <w:szCs w:val="27"/>
        </w:rPr>
        <w:t xml:space="preserve"> как заказчиком, условий муниципальных контрактов в части фиксации фактов неисполнения или ненадлежащего исполнения обязательств подрядчиками в</w:t>
      </w:r>
      <w:r w:rsidR="00FC7DF8">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проверяемом периоде Арбитражным судом Ростовской области отказано МКУ «ДСиГХ» в удовлетворении исков о взыскании штрафов на сумму 2 675,7</w:t>
      </w:r>
      <w:r w:rsidR="00FC7DF8">
        <w:rPr>
          <w:rFonts w:ascii="Times New Roman" w:eastAsia="Times New Roman" w:hAnsi="Times New Roman" w:cs="Times New Roman"/>
          <w:sz w:val="27"/>
          <w:szCs w:val="27"/>
        </w:rPr>
        <w:t>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w:t>
      </w:r>
    </w:p>
    <w:p w:rsidR="004150C0" w:rsidRPr="004150C0" w:rsidRDefault="004150C0" w:rsidP="001C04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МКУ «ДС» по муниципальным контрактам на строительство дорог допущено неисполнение договорных обязательств как</w:t>
      </w:r>
      <w:r w:rsidR="00FC7DF8">
        <w:rPr>
          <w:rFonts w:ascii="Times New Roman" w:eastAsia="Times New Roman" w:hAnsi="Times New Roman" w:cs="Times New Roman"/>
          <w:sz w:val="27"/>
          <w:szCs w:val="27"/>
        </w:rPr>
        <w:t xml:space="preserve"> подрядчиком, так и учреждением</w:t>
      </w:r>
      <w:r w:rsidRPr="004150C0">
        <w:rPr>
          <w:rFonts w:ascii="Times New Roman" w:eastAsia="Times New Roman" w:hAnsi="Times New Roman" w:cs="Times New Roman"/>
          <w:sz w:val="27"/>
          <w:szCs w:val="27"/>
        </w:rPr>
        <w:t xml:space="preserve"> как заказчиком.</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Установлено завершение авторского надзора до окончания работ по строительству, а также</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наличие дефектов на вновь построенных объектах, что ставит под сомнение качество выполненных работ. В нарушение действовавшего законодательства о закупках и условий муниципальных контрактов МКУ «ДС», как заказчик, бездействовало в части предъявления требований к подрядным организациям в связи с нарушением ими промежуточных сроков выполнения работ, установленных графиками производства работ. </w:t>
      </w:r>
    </w:p>
    <w:p w:rsidR="004150C0" w:rsidRPr="004150C0" w:rsidRDefault="004150C0" w:rsidP="001C04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Имели место и другие нарушения и недостатки.</w:t>
      </w:r>
    </w:p>
    <w:p w:rsidR="004150C0" w:rsidRPr="004150C0" w:rsidRDefault="004150C0" w:rsidP="001C04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итогам проверки Палатой сделан вывод о недостаточном уровне организации дорожной деятельности в муниципальном образовании «Город Волгодонск», который не позволяет обеспечить эффективное использование средств Дорожного фонда.</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Представления Контрольно-счётной палаты направлены в адрес руководителей МКУ «ДСиГХ» и МКУ «ДС», а также главы Администрации города, отчет о результатах</w:t>
      </w:r>
      <w:r w:rsidR="006668A1">
        <w:rPr>
          <w:rFonts w:ascii="Times New Roman" w:eastAsia="Calibri" w:hAnsi="Times New Roman" w:cs="Times New Roman"/>
          <w:i/>
          <w:sz w:val="27"/>
          <w:szCs w:val="27"/>
          <w:lang w:eastAsia="en-US"/>
        </w:rPr>
        <w:t xml:space="preserve"> </w:t>
      </w:r>
      <w:r w:rsidRPr="004150C0">
        <w:rPr>
          <w:rFonts w:ascii="Times New Roman" w:eastAsia="Times New Roman" w:hAnsi="Times New Roman" w:cs="Times New Roman"/>
          <w:i/>
          <w:sz w:val="27"/>
          <w:szCs w:val="27"/>
        </w:rPr>
        <w:t>контрольного мероприятия</w:t>
      </w:r>
      <w:r w:rsidRPr="004150C0">
        <w:rPr>
          <w:rFonts w:ascii="Times New Roman" w:eastAsia="Times New Roman" w:hAnsi="Times New Roman" w:cs="Times New Roman"/>
          <w:sz w:val="27"/>
          <w:szCs w:val="27"/>
        </w:rPr>
        <w:t xml:space="preserve"> – </w:t>
      </w:r>
      <w:r w:rsidRPr="004150C0">
        <w:rPr>
          <w:rFonts w:ascii="Times New Roman" w:eastAsia="Times New Roman" w:hAnsi="Times New Roman" w:cs="Times New Roman"/>
          <w:i/>
          <w:sz w:val="27"/>
          <w:szCs w:val="27"/>
        </w:rPr>
        <w:t>председателю Волгодонской городской Думы</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главе города Волгодонска, главе Администрации города Волгодонска.</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В рамках реализации представлений Администрацией города и проверенными объектами проводится работа по устранению выявленных нарушений и недостатков.</w:t>
      </w:r>
      <w:r w:rsidR="006668A1">
        <w:rPr>
          <w:rFonts w:ascii="Times New Roman" w:eastAsia="Times New Roman" w:hAnsi="Times New Roman" w:cs="Times New Roman"/>
          <w:i/>
          <w:sz w:val="27"/>
          <w:szCs w:val="27"/>
        </w:rPr>
        <w:t xml:space="preserve"> </w:t>
      </w:r>
      <w:r w:rsidRPr="004150C0">
        <w:rPr>
          <w:rFonts w:ascii="Times New Roman" w:eastAsia="Calibri" w:hAnsi="Times New Roman" w:cs="Times New Roman"/>
          <w:i/>
          <w:sz w:val="27"/>
          <w:szCs w:val="27"/>
          <w:lang w:eastAsia="en-US"/>
        </w:rPr>
        <w:t>Согласно представленной информации:</w:t>
      </w:r>
    </w:p>
    <w:p w:rsidR="004150C0" w:rsidRPr="004150C0" w:rsidRDefault="004150C0" w:rsidP="001C04C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i/>
          <w:sz w:val="27"/>
          <w:szCs w:val="27"/>
        </w:rPr>
      </w:pPr>
      <w:r w:rsidRPr="004150C0">
        <w:rPr>
          <w:rFonts w:ascii="Times New Roman" w:eastAsia="Calibri" w:hAnsi="Times New Roman" w:cs="Times New Roman"/>
          <w:i/>
          <w:sz w:val="27"/>
          <w:szCs w:val="27"/>
          <w:lang w:eastAsia="en-US"/>
        </w:rPr>
        <w:t>в МКУ «ДСиГХ»</w:t>
      </w:r>
      <w:r w:rsidR="006668A1">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п</w:t>
      </w:r>
      <w:r w:rsidRPr="004150C0">
        <w:rPr>
          <w:rFonts w:ascii="Times New Roman" w:eastAsiaTheme="minorHAnsi" w:hAnsi="Times New Roman" w:cs="Times New Roman"/>
          <w:i/>
          <w:sz w:val="27"/>
          <w:szCs w:val="27"/>
          <w:lang w:eastAsia="en-US"/>
        </w:rPr>
        <w:t>роведена оценка технического состояния автомобильных дорог в полном объеме;</w:t>
      </w:r>
      <w:r w:rsidR="006668A1">
        <w:rPr>
          <w:rFonts w:ascii="Times New Roman" w:eastAsiaTheme="minorHAnsi" w:hAnsi="Times New Roman" w:cs="Times New Roman"/>
          <w:i/>
          <w:sz w:val="27"/>
          <w:szCs w:val="27"/>
          <w:lang w:eastAsia="en-US"/>
        </w:rPr>
        <w:t xml:space="preserve"> </w:t>
      </w:r>
      <w:r w:rsidRPr="004150C0">
        <w:rPr>
          <w:rFonts w:ascii="Times New Roman" w:eastAsiaTheme="minorHAnsi" w:hAnsi="Times New Roman" w:cs="Times New Roman"/>
          <w:i/>
          <w:sz w:val="27"/>
          <w:szCs w:val="27"/>
          <w:lang w:eastAsia="en-US"/>
        </w:rPr>
        <w:t>в</w:t>
      </w:r>
      <w:r w:rsidR="006668A1">
        <w:rPr>
          <w:rFonts w:ascii="Times New Roman" w:eastAsiaTheme="minorHAnsi" w:hAnsi="Times New Roman" w:cs="Times New Roman"/>
          <w:i/>
          <w:sz w:val="27"/>
          <w:szCs w:val="27"/>
          <w:lang w:eastAsia="en-US"/>
        </w:rPr>
        <w:t xml:space="preserve"> </w:t>
      </w:r>
      <w:r w:rsidRPr="004150C0">
        <w:rPr>
          <w:rFonts w:ascii="Times New Roman" w:eastAsiaTheme="minorHAnsi" w:hAnsi="Times New Roman" w:cs="Times New Roman"/>
          <w:i/>
          <w:sz w:val="27"/>
          <w:szCs w:val="27"/>
          <w:lang w:eastAsia="en-US"/>
        </w:rPr>
        <w:t xml:space="preserve">ежемесячные планы работ по содержанию дорог для исполнителей вносятся все дороги, предусмотренные муниципальными контрактами; </w:t>
      </w:r>
      <w:r w:rsidRPr="004150C0">
        <w:rPr>
          <w:rFonts w:ascii="Times New Roman" w:eastAsia="Times New Roman" w:hAnsi="Times New Roman" w:cs="Times New Roman"/>
          <w:i/>
          <w:sz w:val="27"/>
          <w:szCs w:val="27"/>
        </w:rPr>
        <w:t>о</w:t>
      </w:r>
      <w:r w:rsidRPr="004150C0">
        <w:rPr>
          <w:rFonts w:ascii="Times New Roman" w:eastAsiaTheme="minorHAnsi" w:hAnsi="Times New Roman" w:cs="Times New Roman"/>
          <w:i/>
          <w:sz w:val="27"/>
          <w:szCs w:val="27"/>
          <w:lang w:eastAsia="en-US"/>
        </w:rPr>
        <w:t>рганизован контроль за оформлением первичных документов; приказом директора учреждения</w:t>
      </w:r>
      <w:r w:rsidRPr="004150C0">
        <w:rPr>
          <w:rFonts w:ascii="Times New Roman" w:eastAsia="Times New Roman" w:hAnsi="Times New Roman" w:cs="Times New Roman"/>
          <w:i/>
          <w:sz w:val="27"/>
          <w:szCs w:val="27"/>
        </w:rPr>
        <w:t xml:space="preserve"> назначено лицо, ответственное за осуществление технического контроля при проведении ремонта автомобильных дорог; формирование исполнительной документации осуществляется согласно условиям муниципальных контрактов; организован контроль </w:t>
      </w:r>
      <w:r w:rsidRPr="004150C0">
        <w:rPr>
          <w:rFonts w:ascii="Times New Roman" w:eastAsiaTheme="minorHAnsi" w:hAnsi="Times New Roman" w:cs="Times New Roman"/>
          <w:i/>
          <w:sz w:val="27"/>
          <w:szCs w:val="27"/>
          <w:lang w:eastAsia="en-US"/>
        </w:rPr>
        <w:t>за ведением претензионной и исковой работы,</w:t>
      </w:r>
      <w:r w:rsidRPr="004150C0">
        <w:rPr>
          <w:rFonts w:ascii="Times New Roman" w:eastAsia="Times New Roman" w:hAnsi="Times New Roman" w:cs="Times New Roman"/>
          <w:i/>
          <w:sz w:val="27"/>
          <w:szCs w:val="27"/>
        </w:rPr>
        <w:t xml:space="preserve"> соблюдением процедур закупки работ и услуг;</w:t>
      </w:r>
    </w:p>
    <w:p w:rsidR="004150C0" w:rsidRPr="004150C0" w:rsidRDefault="004150C0" w:rsidP="001C04C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в соответствии с приказом директора МКУ «ДС» усилен контроль за соблюдением установленных</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муниципальными</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контрактами</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сроков и качеством выполнения работ, обязательств сторон,</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за эффективным использованием бюджетных средств.</w:t>
      </w:r>
    </w:p>
    <w:p w:rsidR="004150C0" w:rsidRPr="004150C0" w:rsidRDefault="004150C0" w:rsidP="001C04C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Реализация мероприятий по устранению выявленных</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нарушений</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продолжается. Проверка остается на контроле Палаты.</w:t>
      </w:r>
    </w:p>
    <w:p w:rsidR="004150C0" w:rsidRPr="004150C0" w:rsidRDefault="004150C0" w:rsidP="001C04CB">
      <w:pPr>
        <w:shd w:val="clear" w:color="auto" w:fill="FFFFFF" w:themeFill="background1"/>
        <w:tabs>
          <w:tab w:val="left" w:pos="1134"/>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sz w:val="27"/>
          <w:szCs w:val="27"/>
          <w:lang w:eastAsia="en-US"/>
        </w:rPr>
        <w:t>2.5.2.</w:t>
      </w:r>
      <w:r w:rsidRPr="004150C0">
        <w:rPr>
          <w:rFonts w:ascii="Times New Roman" w:eastAsia="Calibri" w:hAnsi="Times New Roman" w:cs="Times New Roman"/>
          <w:sz w:val="27"/>
          <w:szCs w:val="27"/>
          <w:lang w:eastAsia="en-US"/>
        </w:rPr>
        <w:tab/>
      </w:r>
      <w:r w:rsidRPr="004150C0">
        <w:rPr>
          <w:rFonts w:ascii="Times New Roman" w:eastAsia="Calibri" w:hAnsi="Times New Roman" w:cs="Times New Roman"/>
          <w:sz w:val="27"/>
          <w:szCs w:val="27"/>
          <w:shd w:val="clear" w:color="auto" w:fill="FFFFFF" w:themeFill="background1"/>
          <w:lang w:eastAsia="en-US"/>
        </w:rPr>
        <w:t>В 2019 году</w:t>
      </w:r>
      <w:r w:rsidR="006668A1">
        <w:rPr>
          <w:rFonts w:ascii="Times New Roman" w:eastAsia="Calibri" w:hAnsi="Times New Roman" w:cs="Times New Roman"/>
          <w:sz w:val="27"/>
          <w:szCs w:val="27"/>
          <w:shd w:val="clear" w:color="auto" w:fill="FFFFFF" w:themeFill="background1"/>
          <w:lang w:eastAsia="en-US"/>
        </w:rPr>
        <w:t xml:space="preserve"> </w:t>
      </w:r>
      <w:r w:rsidRPr="004150C0">
        <w:rPr>
          <w:rFonts w:ascii="Times New Roman" w:eastAsia="Times New Roman" w:hAnsi="Times New Roman" w:cs="Times New Roman"/>
          <w:sz w:val="27"/>
          <w:szCs w:val="27"/>
          <w:shd w:val="clear" w:color="auto" w:fill="FFFFFF" w:themeFill="background1"/>
        </w:rPr>
        <w:t xml:space="preserve">в МКУ «ДСиГХ» </w:t>
      </w:r>
      <w:r w:rsidRPr="004150C0">
        <w:rPr>
          <w:rFonts w:ascii="Times New Roman" w:eastAsia="Calibri" w:hAnsi="Times New Roman" w:cs="Times New Roman"/>
          <w:sz w:val="27"/>
          <w:szCs w:val="27"/>
          <w:shd w:val="clear" w:color="auto" w:fill="FFFFFF" w:themeFill="background1"/>
          <w:lang w:eastAsia="en-US"/>
        </w:rPr>
        <w:t>была проведена п</w:t>
      </w:r>
      <w:r w:rsidRPr="004150C0">
        <w:rPr>
          <w:rFonts w:ascii="Times New Roman" w:eastAsia="Times New Roman" w:hAnsi="Times New Roman" w:cs="Times New Roman"/>
          <w:sz w:val="27"/>
          <w:szCs w:val="27"/>
          <w:shd w:val="clear" w:color="auto" w:fill="FFFFFF" w:themeFill="background1"/>
        </w:rPr>
        <w:t>роверка фактического исполнения сметных назначений собственных расходов за 2017-2018 годы, а также эффективности использования в 2018 году бюджетных средств, направленных на финансовое обеспечение деятельности производственного отдела учреждения.</w:t>
      </w:r>
    </w:p>
    <w:p w:rsidR="004150C0" w:rsidRPr="004150C0" w:rsidRDefault="004150C0" w:rsidP="001C04CB">
      <w:pPr>
        <w:tabs>
          <w:tab w:val="left" w:pos="1134"/>
          <w:tab w:val="left" w:pos="1276"/>
        </w:tabs>
        <w:spacing w:after="0" w:line="240" w:lineRule="auto"/>
        <w:ind w:firstLine="567"/>
        <w:jc w:val="both"/>
        <w:rPr>
          <w:rFonts w:ascii="Times New Roman" w:eastAsia="Times New Roman" w:hAnsi="Times New Roman" w:cs="Times New Roman"/>
          <w:bCs/>
          <w:sz w:val="27"/>
          <w:szCs w:val="27"/>
        </w:rPr>
      </w:pPr>
      <w:r w:rsidRPr="004150C0">
        <w:rPr>
          <w:rFonts w:ascii="Times New Roman" w:eastAsiaTheme="minorHAnsi" w:hAnsi="Times New Roman" w:cs="Times New Roman"/>
          <w:sz w:val="27"/>
          <w:szCs w:val="27"/>
          <w:lang w:eastAsia="en-US"/>
        </w:rPr>
        <w:t xml:space="preserve">В проверяемом периоде </w:t>
      </w:r>
      <w:r w:rsidRPr="004150C0">
        <w:rPr>
          <w:rFonts w:ascii="Times New Roman" w:eastAsia="Times New Roman" w:hAnsi="Times New Roman" w:cs="Times New Roman"/>
          <w:sz w:val="27"/>
          <w:szCs w:val="27"/>
        </w:rPr>
        <w:t>расходы учреждения за счет средств местного бюджета сложились в объеме 167 407,8</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Значительная доля в структуре расходов приходится на заработную плату и начисления на выплаты по оплате труда (54,5%).</w:t>
      </w:r>
    </w:p>
    <w:p w:rsidR="004150C0" w:rsidRPr="004150C0" w:rsidRDefault="004150C0" w:rsidP="001C04CB">
      <w:pPr>
        <w:tabs>
          <w:tab w:val="left" w:pos="1134"/>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bCs/>
          <w:sz w:val="27"/>
          <w:szCs w:val="27"/>
        </w:rPr>
        <w:t>В ходе проверки были выявлены нарушения порядка и условий оплаты труда работников учреждения, неправомерные выплаты</w:t>
      </w:r>
      <w:r w:rsidR="006668A1">
        <w:rPr>
          <w:rFonts w:ascii="Times New Roman" w:eastAsia="Times New Roman" w:hAnsi="Times New Roman" w:cs="Times New Roman"/>
          <w:bCs/>
          <w:sz w:val="27"/>
          <w:szCs w:val="27"/>
        </w:rPr>
        <w:t xml:space="preserve"> </w:t>
      </w:r>
      <w:r w:rsidRPr="004150C0">
        <w:rPr>
          <w:rFonts w:ascii="Times New Roman" w:eastAsia="Times New Roman" w:hAnsi="Times New Roman" w:cs="Times New Roman"/>
          <w:sz w:val="27"/>
          <w:szCs w:val="27"/>
        </w:rPr>
        <w:t>в связи с недостатками, допущенными при разработке и применении локальных актов, регламентирующих оплату труда</w:t>
      </w:r>
      <w:r w:rsidRPr="004150C0">
        <w:rPr>
          <w:rFonts w:ascii="Times New Roman" w:eastAsia="Times New Roman" w:hAnsi="Times New Roman" w:cs="Times New Roman"/>
          <w:color w:val="000000"/>
          <w:sz w:val="27"/>
          <w:szCs w:val="27"/>
        </w:rPr>
        <w:t xml:space="preserve">, а также в результате предоставления </w:t>
      </w:r>
      <w:r w:rsidRPr="004150C0">
        <w:rPr>
          <w:rFonts w:ascii="Times New Roman" w:eastAsia="Times New Roman" w:hAnsi="Times New Roman" w:cs="Times New Roman"/>
          <w:sz w:val="27"/>
          <w:szCs w:val="27"/>
        </w:rPr>
        <w:t>дополнительных отпусков без</w:t>
      </w:r>
      <w:r w:rsidRPr="004150C0">
        <w:rPr>
          <w:rFonts w:ascii="Times New Roman" w:eastAsia="Times New Roman" w:hAnsi="Times New Roman" w:cs="Times New Roman"/>
          <w:color w:val="000000"/>
          <w:sz w:val="27"/>
          <w:szCs w:val="27"/>
        </w:rPr>
        <w:t xml:space="preserve"> учета</w:t>
      </w:r>
      <w:r w:rsidRPr="004150C0">
        <w:rPr>
          <w:rFonts w:ascii="Times New Roman" w:eastAsia="Times New Roman" w:hAnsi="Times New Roman" w:cs="Times New Roman"/>
          <w:sz w:val="27"/>
          <w:szCs w:val="27"/>
        </w:rPr>
        <w:t xml:space="preserve"> времени, фактически отработанного сотрудниками в условиях ненормированного рабочего дня (</w:t>
      </w:r>
      <w:r w:rsidRPr="004150C0">
        <w:rPr>
          <w:rFonts w:ascii="Times New Roman" w:eastAsia="Times New Roman" w:hAnsi="Times New Roman" w:cs="Times New Roman"/>
          <w:color w:val="000000"/>
          <w:sz w:val="27"/>
          <w:szCs w:val="27"/>
        </w:rPr>
        <w:t xml:space="preserve">50 160,7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Отсутствие в учреждении полной и достоверной информации о суммах начислений по земельному налогу и налогу на имущество организаций за 2017, 2018 годы не позволило подтвердить эффективное использование средств местного бюджета в сумме 23 471,0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направленных на оплату налогов.</w:t>
      </w:r>
    </w:p>
    <w:p w:rsidR="004150C0" w:rsidRPr="004150C0" w:rsidRDefault="004150C0" w:rsidP="001C04CB">
      <w:pPr>
        <w:tabs>
          <w:tab w:val="left" w:pos="1134"/>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Палатой установлены</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неэффективные, безрезультатные расходы. Так, средства местного бюджета</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были направлены на оплату судебных актов в основном, по делам о возмещении ущерба в связи с дорожно-транспортными происшествиями (далее </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ДТП) вследствие неудовлетворительного состояния проезжей части дорог (7 150,5</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а также штрафов за несоблюдение требований по обеспечению безопасности дорожного движения в части допущения наличия на дорожном покрытии проезжей части выбоин, превышающих допустимые размеры, нарушение водоохранного режима, трудового законодательства и др. (3 213,1</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на оплату расходов по содержанию клуба ветеранов, расположенного по адресу бульвар Великой Победы,16 в помещениях, находящихся в безвозмездном пользовании учреждения.</w:t>
      </w:r>
    </w:p>
    <w:p w:rsidR="004150C0" w:rsidRPr="004150C0" w:rsidRDefault="004150C0" w:rsidP="001C04CB">
      <w:pPr>
        <w:tabs>
          <w:tab w:val="left" w:pos="1134"/>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Кроме того, учреждением в проверяемом периоде были допущены расходы на оплату услуг по проведению предрейсовых медицинских осмотров водителей без достижения заданного результата, неподтвержденные расходы,</w:t>
      </w:r>
      <w:r w:rsidRPr="004150C0">
        <w:rPr>
          <w:rFonts w:ascii="Times New Roman" w:eastAsia="Times New Roman" w:hAnsi="Times New Roman" w:cs="Times New Roman"/>
          <w:bCs/>
          <w:sz w:val="27"/>
          <w:szCs w:val="27"/>
        </w:rPr>
        <w:t xml:space="preserve"> искажение данных бухгалтерского учета и отчетности, использование средств с затратами сверх необходимого.</w:t>
      </w:r>
    </w:p>
    <w:p w:rsidR="004150C0" w:rsidRPr="004150C0" w:rsidRDefault="004150C0" w:rsidP="001C04CB">
      <w:pPr>
        <w:tabs>
          <w:tab w:val="left" w:pos="1134"/>
          <w:tab w:val="left" w:pos="1276"/>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Проверкой установлено, что </w:t>
      </w:r>
      <w:r w:rsidRPr="004150C0">
        <w:rPr>
          <w:rFonts w:ascii="Times New Roman" w:eastAsia="Times New Roman" w:hAnsi="Times New Roman" w:cs="Times New Roman"/>
          <w:color w:val="000000"/>
          <w:sz w:val="27"/>
          <w:szCs w:val="27"/>
        </w:rPr>
        <w:t>целесообразность и обоснованность планирования расходов</w:t>
      </w:r>
      <w:r w:rsidRPr="004150C0">
        <w:rPr>
          <w:rFonts w:ascii="Times New Roman" w:eastAsia="Times New Roman" w:hAnsi="Times New Roman" w:cs="Times New Roman"/>
          <w:sz w:val="27"/>
          <w:szCs w:val="27"/>
        </w:rPr>
        <w:t xml:space="preserve"> на приобретение товаров, работ, услуг</w:t>
      </w:r>
      <w:r w:rsidRPr="004150C0">
        <w:rPr>
          <w:rFonts w:ascii="Times New Roman" w:eastAsia="Times New Roman" w:hAnsi="Times New Roman" w:cs="Times New Roman"/>
          <w:color w:val="000000"/>
          <w:sz w:val="27"/>
          <w:szCs w:val="27"/>
        </w:rPr>
        <w:t xml:space="preserve"> в предусмотренных бюджетной сметой объемах документально не подтверждена, так как к проверке не представлены </w:t>
      </w:r>
      <w:r w:rsidRPr="004150C0">
        <w:rPr>
          <w:rFonts w:ascii="Times New Roman" w:eastAsia="Times New Roman" w:hAnsi="Times New Roman" w:cs="Times New Roman"/>
          <w:sz w:val="27"/>
          <w:szCs w:val="27"/>
        </w:rPr>
        <w:t>расчеты</w:t>
      </w:r>
      <w:r w:rsidR="005502E7">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(обоснования) к смете, обязательность которых установлена действующим законодательством и муниципальными правовыми актами.</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Установлены иные нарушения и</w:t>
      </w:r>
      <w:r w:rsidR="00554BFA">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недостатки.</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Times New Roman" w:hAnsi="Times New Roman" w:cs="Times New Roman"/>
          <w:sz w:val="27"/>
          <w:szCs w:val="27"/>
          <w:shd w:val="clear" w:color="auto" w:fill="FFFFFF" w:themeFill="background1"/>
        </w:rPr>
        <w:t xml:space="preserve">На финансовое обеспечение деятельности производственного отдела </w:t>
      </w:r>
      <w:r w:rsidRPr="004150C0">
        <w:rPr>
          <w:rFonts w:ascii="Times New Roman" w:eastAsia="Times New Roman" w:hAnsi="Times New Roman" w:cs="Times New Roman"/>
          <w:sz w:val="27"/>
          <w:szCs w:val="27"/>
        </w:rPr>
        <w:t>(структурного подразделения МКУ «ДСиГХ» с 01.08.2017г.) в 2018 году использованы бюджетные средства в сумме 11 503,0</w:t>
      </w:r>
      <w:r w:rsidR="00554BFA">
        <w:rPr>
          <w:rFonts w:ascii="Times New Roman" w:eastAsia="Times New Roman" w:hAnsi="Times New Roman" w:cs="Times New Roman"/>
          <w:sz w:val="27"/>
          <w:szCs w:val="27"/>
        </w:rPr>
        <w:t>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На балансе учреждения числились специализированные транспортные средства для</w:t>
      </w:r>
      <w:r w:rsidR="00554BFA">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выполнения функций отдела в количестве 20 единиц на 01.01.2018г. и</w:t>
      </w:r>
      <w:r w:rsidR="00554BFA">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19</w:t>
      </w:r>
      <w:r w:rsidR="00554BFA">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единиц – на 01.01.2019г.</w:t>
      </w:r>
      <w:r w:rsidR="00554BFA">
        <w:rPr>
          <w:rFonts w:ascii="Times New Roman" w:eastAsia="Times New Roman" w:hAnsi="Times New Roman" w:cs="Times New Roman"/>
          <w:sz w:val="27"/>
          <w:szCs w:val="27"/>
        </w:rPr>
        <w:t xml:space="preserve"> </w:t>
      </w:r>
      <w:r w:rsidRPr="004150C0">
        <w:rPr>
          <w:rFonts w:ascii="Times New Roman" w:eastAsia="Calibri" w:hAnsi="Times New Roman" w:cs="Times New Roman"/>
          <w:sz w:val="27"/>
          <w:szCs w:val="27"/>
          <w:lang w:eastAsia="en-US"/>
        </w:rPr>
        <w:t>Численность работников производственного отдела по</w:t>
      </w:r>
      <w:r w:rsidR="00554BFA">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состоянию на 01.01.2018г.</w:t>
      </w:r>
      <w:r w:rsidR="00554BFA">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составляла</w:t>
      </w:r>
      <w:r w:rsidR="00554BFA">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25,0 штатных единиц, на 01.01.2019г. – 26,0.</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Проверкой установлено, что согласно отчетов о выполнении работ на протяжении 2018 года производственным отделом выполнялись функции, не установленные Положением об отделе: работы по содержанию территорий кладбищ, муниципальных учреждений, подготовка праздничных мероприятий и фестивалей. Кроме того, планами выполнения работ производственного отдела и муниципальными контрактами, заключенными МКУ «ДСиГХ» с подрядчиками, предусмотрены аналогичные виды работ и объекты.</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Исходя из результатов анализа путевых листов на специализированные транспортные средства, закрепленные за отделом, иных первичных и отчетных документов полная и достоверная информация о результатах деятельности производственного отдела отсутствует.</w:t>
      </w:r>
    </w:p>
    <w:p w:rsidR="004150C0" w:rsidRPr="004150C0" w:rsidRDefault="004150C0" w:rsidP="001C04CB">
      <w:pPr>
        <w:spacing w:after="0" w:line="240" w:lineRule="auto"/>
        <w:ind w:firstLine="567"/>
        <w:jc w:val="both"/>
        <w:rPr>
          <w:rFonts w:ascii="Times New Roman" w:eastAsia="Times New Roman" w:hAnsi="Times New Roman" w:cs="Times New Roman"/>
          <w:sz w:val="28"/>
          <w:szCs w:val="28"/>
        </w:rPr>
      </w:pPr>
      <w:r w:rsidRPr="004150C0">
        <w:rPr>
          <w:rFonts w:ascii="Times New Roman" w:eastAsia="Times New Roman" w:hAnsi="Times New Roman" w:cs="Times New Roman"/>
          <w:sz w:val="27"/>
          <w:szCs w:val="27"/>
        </w:rPr>
        <w:t>В ходе оценки</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эффективности использования бюджетных средств, направленных на финансовое обеспечение деятельности отдела установлено, что его основной задачей согласно Положению об отделе является осуществление деятельности по содержанию и благоустройству улично-дорожной сети города Волгодонска в зимний и летний периоды.</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Однако, при наличии производственного отдела в 2018 году расходы МКУ «ДСиГХ» на содержание улично-дорожной сети города в целом возросли на 9 561,0</w:t>
      </w:r>
      <w:r>
        <w:rPr>
          <w:rFonts w:ascii="Times New Roman" w:eastAsia="Times New Roman" w:hAnsi="Times New Roman" w:cs="Times New Roman"/>
          <w:sz w:val="27"/>
          <w:szCs w:val="27"/>
        </w:rPr>
        <w:t>тыс. рублей</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по сравнению с 2017 годом, в том числе за счет увеличения стоимости муниципальных контрактов, заключенных с подрядчиками на выполнение работ по содержанию автомобильных дорог общего пользования местного значения (на 7 427,7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а также суммы судебных исков по делам о возмещении ущерба в связи с ДТП вследствие неудовлетворительного состояния проезжей части дорог (на 2 133,4</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w:t>
      </w:r>
      <w:r w:rsidR="001A1BAD">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По итогам контрольного мероприятия Палатой был сделан вывод о неэффективном использовании</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средств местного бюджета на содержание производственного</w:t>
      </w:r>
      <w:r w:rsidRPr="004150C0">
        <w:rPr>
          <w:rFonts w:ascii="Times New Roman" w:eastAsia="Times New Roman" w:hAnsi="Times New Roman" w:cs="Times New Roman"/>
          <w:sz w:val="28"/>
          <w:szCs w:val="28"/>
        </w:rPr>
        <w:t xml:space="preserve"> отдела.</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Представления Контрольно-счётной палаты направлены директору МКУ «ДСиГХ»</w:t>
      </w:r>
      <w:r w:rsidR="001A1BAD">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 xml:space="preserve">и главе Администрации города Волгодонска, отчет по результатам контрольного мероприятия – </w:t>
      </w:r>
      <w:r w:rsidR="006668A1" w:rsidRPr="004150C0">
        <w:rPr>
          <w:rFonts w:ascii="Times New Roman" w:eastAsia="Times New Roman" w:hAnsi="Times New Roman" w:cs="Times New Roman"/>
          <w:i/>
          <w:sz w:val="27"/>
          <w:szCs w:val="27"/>
        </w:rPr>
        <w:t>председателю Волгодонской городской Думы</w:t>
      </w:r>
      <w:r w:rsidR="006668A1">
        <w:rPr>
          <w:rFonts w:ascii="Times New Roman" w:eastAsia="Times New Roman" w:hAnsi="Times New Roman" w:cs="Times New Roman"/>
          <w:i/>
          <w:sz w:val="27"/>
          <w:szCs w:val="27"/>
        </w:rPr>
        <w:t xml:space="preserve"> -</w:t>
      </w:r>
      <w:r w:rsidR="006668A1" w:rsidRPr="004150C0">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 xml:space="preserve">главе города Волгодонска, главе Администрации города. </w:t>
      </w:r>
    </w:p>
    <w:p w:rsidR="004150C0" w:rsidRPr="004150C0" w:rsidRDefault="004150C0" w:rsidP="001C04CB">
      <w:pPr>
        <w:tabs>
          <w:tab w:val="left" w:pos="0"/>
          <w:tab w:val="left" w:pos="1134"/>
        </w:tabs>
        <w:spacing w:after="0" w:line="240" w:lineRule="auto"/>
        <w:ind w:firstLine="567"/>
        <w:jc w:val="both"/>
        <w:rPr>
          <w:rFonts w:ascii="Times New Roman" w:eastAsia="Times New Roman" w:hAnsi="Times New Roman" w:cs="Times New Roman"/>
          <w:i/>
          <w:sz w:val="27"/>
          <w:szCs w:val="27"/>
        </w:rPr>
      </w:pPr>
      <w:r w:rsidRPr="004150C0">
        <w:rPr>
          <w:rFonts w:ascii="Times New Roman" w:eastAsia="Calibri" w:hAnsi="Times New Roman" w:cs="Times New Roman"/>
          <w:i/>
          <w:sz w:val="27"/>
          <w:szCs w:val="27"/>
          <w:lang w:eastAsia="en-US"/>
        </w:rPr>
        <w:t xml:space="preserve">Согласно информации и документов, поступивших в Палату, основная часть выявленных нарушений и недостатков прекращена или устранена: </w:t>
      </w:r>
      <w:r w:rsidRPr="004150C0">
        <w:rPr>
          <w:rFonts w:ascii="Times New Roman" w:eastAsia="Times New Roman" w:hAnsi="Times New Roman" w:cs="Times New Roman"/>
          <w:i/>
          <w:sz w:val="27"/>
          <w:szCs w:val="27"/>
        </w:rPr>
        <w:t>внесены изменения в постановление Администрации города Волгодонска от 12.05.2017 №418 «Об оплате труда работников муниципального казенного учреждения «Департамент строительства и городского хозяйства», в Положение об оплате труда и материальном стимулировании работников учреждения;</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организован учёт времени, фактически отработанного каждым работником в условиях ненормированного рабочего дня; помещение, расположенное по адресу бульвар Великой Победы,16, передано в Комитет по управлению имуществом города Волгодонска.</w:t>
      </w:r>
    </w:p>
    <w:p w:rsidR="004150C0" w:rsidRPr="004150C0" w:rsidRDefault="004150C0" w:rsidP="001C04CB">
      <w:pPr>
        <w:tabs>
          <w:tab w:val="left" w:pos="0"/>
          <w:tab w:val="left" w:pos="1134"/>
        </w:tabs>
        <w:spacing w:after="0" w:line="240" w:lineRule="auto"/>
        <w:ind w:firstLine="567"/>
        <w:jc w:val="both"/>
        <w:rPr>
          <w:rFonts w:ascii="Times New Roman" w:eastAsia="Times New Roman" w:hAnsi="Times New Roman" w:cs="Times New Roman"/>
          <w:i/>
          <w:sz w:val="27"/>
          <w:szCs w:val="27"/>
          <w:shd w:val="clear" w:color="auto" w:fill="FFFFFF" w:themeFill="background1"/>
        </w:rPr>
      </w:pPr>
      <w:r w:rsidRPr="004150C0">
        <w:rPr>
          <w:rFonts w:ascii="Times New Roman" w:eastAsia="Times New Roman" w:hAnsi="Times New Roman" w:cs="Times New Roman"/>
          <w:i/>
          <w:sz w:val="27"/>
          <w:szCs w:val="27"/>
        </w:rPr>
        <w:t>Организован (или усилен) контроль за эффективным и результативным использованием бюджетных средств, направленных на обеспечение деятельности производственного отдела МКУ «ДСиГХ». Приняты меры по недопущению дублирования  в муниципальных контрактах видов и объемов работ, выполняемых отделом. В 2019 году сократилась сумма</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shd w:val="clear" w:color="auto" w:fill="FFFFFF" w:themeFill="background1"/>
        </w:rPr>
        <w:t>судебных исков по делам о возмещении ущерба в связи с ДТП из-за неудовлетворительного состояния дорожного покрытия.</w:t>
      </w:r>
    </w:p>
    <w:p w:rsidR="004150C0" w:rsidRPr="004150C0" w:rsidRDefault="004150C0" w:rsidP="001C04CB">
      <w:pPr>
        <w:tabs>
          <w:tab w:val="left" w:pos="0"/>
          <w:tab w:val="left" w:pos="1134"/>
        </w:tabs>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Реализация представления находится на контроле</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Палаты до полного устранения выявленных нарушений.</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color w:val="000000"/>
          <w:sz w:val="27"/>
          <w:szCs w:val="27"/>
        </w:rPr>
      </w:pPr>
      <w:r w:rsidRPr="004150C0">
        <w:rPr>
          <w:rFonts w:ascii="Times New Roman" w:eastAsia="Times New Roman" w:hAnsi="Times New Roman" w:cs="Times New Roman"/>
          <w:sz w:val="27"/>
          <w:szCs w:val="27"/>
        </w:rPr>
        <w:t>2.5.3.</w:t>
      </w:r>
      <w:r w:rsidRPr="004150C0">
        <w:rPr>
          <w:rFonts w:ascii="Times New Roman" w:eastAsia="Times New Roman" w:hAnsi="Times New Roman" w:cs="Times New Roman"/>
          <w:sz w:val="27"/>
          <w:szCs w:val="27"/>
        </w:rPr>
        <w:tab/>
        <w:t>В отчетном году проведена поверка отдельных вопросов финансово-хозяйственной деятельности МУП «Городской пассажирский транспорт» за</w:t>
      </w:r>
      <w:r w:rsidR="00514A4C">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2018</w:t>
      </w:r>
      <w:r w:rsidR="00514A4C">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год.</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итогам работы за год</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предприятием получен убыток в размере 41 507,3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Анализ финансового состояния показал, что относительно 2017 года при сохранении маршрутной сети снизились производственные показатели деятельности предприятия: количество рейсов (на 5,7%), общий пробег транспортных средств (на 5,2%), количество перевезенных пассажиров (на 6,0%). </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тоже время отмечен рост финансовых показателей: объем доходов от услуг по перевозке пассажиров увеличился на 4,6%, что обусловлено ростом тарифов на перевозку пассажиров с 01.09.2017г., себестоимость услуг возросла на 1,0% в связи с повышением стоимости топлива и электроэнергии, а также с отменой льготы на движимое имущество при расчете налога на имущество организаций.</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Основными причинами убыточной деятельности предприятия на протяжении многих лет являются:</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превышение фактической себестоимости поездки одного пассажира в электротранспорте (в 2018 году составила 18,09 рублей) над установленным Администрацией города экономически обоснованным тарифом (17,59 рублей);</w:t>
      </w:r>
      <w:r w:rsidR="00D66D38">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поступление не в полном объеме из бюджетов всех уровней средств на возмещение расходов по перевозке льготных категорий граждан. </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Анализ динамики задолженности предприятия показал, что кредиторская задолженность за проверяемый год увеличилась на 6 749,9</w:t>
      </w:r>
      <w:r w:rsidR="00D66D38">
        <w:rPr>
          <w:rFonts w:ascii="Times New Roman" w:eastAsia="Times New Roman" w:hAnsi="Times New Roman" w:cs="Times New Roman"/>
          <w:sz w:val="27"/>
          <w:szCs w:val="27"/>
        </w:rPr>
        <w:t>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и по состоянию на 01.01.2019г. составила 43 274,7</w:t>
      </w:r>
      <w:r w:rsidR="00D66D38">
        <w:rPr>
          <w:rFonts w:ascii="Times New Roman" w:eastAsia="Times New Roman" w:hAnsi="Times New Roman" w:cs="Times New Roman"/>
          <w:sz w:val="27"/>
          <w:szCs w:val="27"/>
        </w:rPr>
        <w:t>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(в том числе просроченная – 34 207,0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Рост задолженности произошел, в основном, по расчетам с ООО «Электросбыт» за поставленную электрическую энергию. Проверкой установлено ненадлежащее исполнение предприятием обязательств по договорам в части оплаты услуг, товаров, по уплате платежей в бюджет и внебюджетные фонды.</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Объем дебиторской задолженности в течение 2018 года снизился и по состоянию на 01.01.2019г. составил 1 734,5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w:t>
      </w:r>
    </w:p>
    <w:p w:rsidR="004150C0" w:rsidRPr="004150C0" w:rsidRDefault="004150C0" w:rsidP="001C04CB">
      <w:pPr>
        <w:tabs>
          <w:tab w:val="left" w:pos="1134"/>
        </w:tabs>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Проверкой установлено, что нарушения при формировании учетной политики учреждения не позволяют подтвердить в полном объеме расходы (себестоимость услуг), отраженные в бухгалтерском учете и отчётности за 2018 год как в целом по предприятию, так и в разрезе видов деятельности.</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общем объеме расходов предприятия наибольшая доля затрат (46,5%) приходится на оплату труда и страховые взносы с начисленных сумм заработной платы. Проверкой установлены необоснованные выплаты ежемесячной премии по итогам работы предприятия, при этом финансовым результатом деятельности предприятия в 2018 году являлся убыток, имело место ненадлежащее исполнение предприятием договорных обязательств.</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Материальные затраты предприятия сложились в 2018 году в сумме 53 341,8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(27,3% общего объема расходов), из них стоимость потребленной электроэнергии составила 31 861,7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Однако достоверность отнесения стоимости электрической энергии на себестоимость в разрезе видов деятельности в ходе проверки не подтверждена, так как ни контактные сети электротранспорта, ни прочие потребители (административно-бытовой комплекс, ремонтно-механические мастерские, контрольно-пропускной пункт и др.) не оборудованы приборами учета электроэнергии.</w:t>
      </w:r>
    </w:p>
    <w:p w:rsidR="004150C0" w:rsidRPr="004150C0" w:rsidRDefault="004150C0" w:rsidP="001C04CB">
      <w:pPr>
        <w:tabs>
          <w:tab w:val="left" w:pos="1134"/>
        </w:tabs>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контрольного мероприятия установлено, что в</w:t>
      </w:r>
      <w:r w:rsidR="00D66D38">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2018 году и первом полугодии 2019 года предприятием не предпринимались меры по взысканию убытков, полученных в 2018 году от предоставления льгот отдельным категориям граждан. В марте 2019 года составлено и подано в Арбитражный суд Ростовской области исковое заявление с просьбой взыскать с Ростовской области в лице Министерства финансов Ростовской области 58 948,3 тыс. рублей в возмещение убытков за период с 01.01.2015г. по 31.12.2017г. </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Представления Палаты по результатам проверки направлены в МУП «ГПТ» и главе Администрации города Волгодонска, отчет о результатах контрольного мероприятия – председателю Волгодонской городской Думы</w:t>
      </w:r>
      <w:r w:rsidR="006668A1">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-главе города Волгодонска, главе Администрации города и председателю Комитета по управлению имуществом города Волгодонска.</w:t>
      </w:r>
    </w:p>
    <w:p w:rsidR="004150C0" w:rsidRPr="004150C0" w:rsidRDefault="004150C0" w:rsidP="001C04CB">
      <w:pPr>
        <w:shd w:val="clear" w:color="auto" w:fill="FFFFFF" w:themeFill="background1"/>
        <w:tabs>
          <w:tab w:val="left" w:pos="1276"/>
        </w:tabs>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Согласно поступившей в Палату информации, в целях устранения выявленных нарушений и недостатков установлены приборы учета электроэнергии для прочих потребителей; внесены изменения в учетную политику предприятия;</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заключено дополнительное соглашение к коллективному договору в части закрепления порядка осуществления премиальных выплат;</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организован контроль за своевременным исполнением обязательств покупателями услуг и арендаторами, ведется претензионно-исковая работа в отношении должников, приняты действенные меры по сокращению кредиторской задолженности,</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просроченная задолженность погашена.</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 xml:space="preserve">Решением Арбитражного суда Ростовской области от 14.11.2019г. иск предприятия удовлетворен на сумму 37 175,7 </w:t>
      </w:r>
      <w:r>
        <w:rPr>
          <w:rFonts w:ascii="Times New Roman" w:eastAsia="Times New Roman" w:hAnsi="Times New Roman" w:cs="Times New Roman"/>
          <w:i/>
          <w:sz w:val="27"/>
          <w:szCs w:val="27"/>
        </w:rPr>
        <w:t>тыс. рублей</w:t>
      </w:r>
      <w:r w:rsidRPr="004150C0">
        <w:rPr>
          <w:rFonts w:ascii="Times New Roman" w:eastAsia="Times New Roman" w:hAnsi="Times New Roman" w:cs="Times New Roman"/>
          <w:i/>
          <w:sz w:val="27"/>
          <w:szCs w:val="27"/>
        </w:rPr>
        <w:t>.</w:t>
      </w:r>
    </w:p>
    <w:p w:rsidR="004150C0" w:rsidRPr="004150C0" w:rsidRDefault="004150C0" w:rsidP="001C04CB">
      <w:pPr>
        <w:shd w:val="clear" w:color="auto" w:fill="FFFFFF" w:themeFill="background1"/>
        <w:tabs>
          <w:tab w:val="left" w:pos="1276"/>
        </w:tabs>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Работа по полному исполнению представления</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предприятием продолжается и остаётся на контроле Палаты.</w:t>
      </w:r>
    </w:p>
    <w:p w:rsidR="004150C0" w:rsidRPr="004150C0" w:rsidRDefault="004150C0" w:rsidP="001C04CB">
      <w:pPr>
        <w:tabs>
          <w:tab w:val="left" w:pos="1134"/>
        </w:tabs>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imes New Roman" w:hAnsi="Times New Roman" w:cs="Times New Roman"/>
          <w:sz w:val="27"/>
          <w:szCs w:val="27"/>
        </w:rPr>
        <w:t>2.5.4.</w:t>
      </w:r>
      <w:r w:rsidRPr="004150C0">
        <w:rPr>
          <w:rFonts w:ascii="Times New Roman" w:eastAsia="Times New Roman" w:hAnsi="Times New Roman" w:cs="Times New Roman"/>
          <w:sz w:val="27"/>
          <w:szCs w:val="27"/>
        </w:rPr>
        <w:tab/>
        <w:t>Контрольно-счётной палатой проведены п</w:t>
      </w:r>
      <w:r w:rsidRPr="004150C0">
        <w:rPr>
          <w:rFonts w:ascii="Times New Roman" w:eastAsiaTheme="minorHAnsi" w:hAnsi="Times New Roman" w:cs="Times New Roman"/>
          <w:sz w:val="27"/>
          <w:szCs w:val="27"/>
          <w:lang w:eastAsia="en-US"/>
        </w:rPr>
        <w:t xml:space="preserve">роверки соблюдения условий, целей и порядка предоставления в 2018 году субсидий юридическим лицам в рамках муниципальной программы города Волгодонска «Обеспечение качественными жилищно-коммунальными услугами населения города Волгодонска» (далее </w:t>
      </w:r>
      <w:r w:rsidR="006668A1">
        <w:rPr>
          <w:rFonts w:ascii="Times New Roman" w:eastAsiaTheme="minorHAnsi" w:hAnsi="Times New Roman" w:cs="Times New Roman"/>
          <w:sz w:val="27"/>
          <w:szCs w:val="27"/>
          <w:lang w:eastAsia="en-US"/>
        </w:rPr>
        <w:t xml:space="preserve">- </w:t>
      </w:r>
      <w:r w:rsidRPr="004150C0">
        <w:rPr>
          <w:rFonts w:ascii="Times New Roman" w:eastAsiaTheme="minorHAnsi" w:hAnsi="Times New Roman" w:cs="Times New Roman"/>
          <w:sz w:val="27"/>
          <w:szCs w:val="27"/>
          <w:lang w:eastAsia="en-US"/>
        </w:rPr>
        <w:t xml:space="preserve">Программа) за счет средств местного бюджета на возмещение части затратна обустройство придомовых территорий многоквартирных домов (далее </w:t>
      </w:r>
      <w:r w:rsidR="006668A1">
        <w:rPr>
          <w:rFonts w:ascii="Times New Roman" w:eastAsiaTheme="minorHAnsi" w:hAnsi="Times New Roman" w:cs="Times New Roman"/>
          <w:sz w:val="27"/>
          <w:szCs w:val="27"/>
          <w:lang w:eastAsia="en-US"/>
        </w:rPr>
        <w:t xml:space="preserve">- </w:t>
      </w:r>
      <w:r w:rsidRPr="004150C0">
        <w:rPr>
          <w:rFonts w:ascii="Times New Roman" w:eastAsiaTheme="minorHAnsi" w:hAnsi="Times New Roman" w:cs="Times New Roman"/>
          <w:sz w:val="27"/>
          <w:szCs w:val="27"/>
          <w:lang w:eastAsia="en-US"/>
        </w:rPr>
        <w:t>МКД), разработку дизайн-проектов на благоустройство дворовых территорий и топографические съемки, по капитальному ремонту лифтов, расположенных в МКД, отработавших нормативный срок 25 и более лет и (или) требующих капитального ремонта, п</w:t>
      </w:r>
      <w:r w:rsidRPr="004150C0">
        <w:rPr>
          <w:rFonts w:ascii="Times New Roman" w:eastAsia="Times New Roman" w:hAnsi="Times New Roman" w:cs="Times New Roman"/>
          <w:sz w:val="27"/>
          <w:szCs w:val="27"/>
        </w:rPr>
        <w:t>о установке станций повышения давления, оборудованных подкачивающими насосами.</w:t>
      </w:r>
    </w:p>
    <w:p w:rsidR="004150C0" w:rsidRPr="00442319" w:rsidRDefault="004150C0" w:rsidP="001C04CB">
      <w:pPr>
        <w:spacing w:after="0" w:line="240" w:lineRule="auto"/>
        <w:ind w:firstLine="567"/>
        <w:jc w:val="both"/>
        <w:rPr>
          <w:rFonts w:ascii="Times New Roman" w:eastAsia="Times New Roman" w:hAnsi="Times New Roman" w:cs="Times New Roman"/>
          <w:sz w:val="27"/>
          <w:szCs w:val="27"/>
        </w:rPr>
      </w:pPr>
      <w:r w:rsidRPr="00442319">
        <w:rPr>
          <w:rFonts w:ascii="Times New Roman" w:eastAsia="Times New Roman" w:hAnsi="Times New Roman" w:cs="Times New Roman"/>
          <w:sz w:val="27"/>
          <w:szCs w:val="27"/>
        </w:rPr>
        <w:t>Заказчиками на выполнение работ выступали получатели субсидий. Стоимость работ согласно заключенных ими договоров составила 12 563,3 тыс. рублей, в том числе:</w:t>
      </w:r>
    </w:p>
    <w:p w:rsidR="004150C0" w:rsidRPr="00442319" w:rsidRDefault="004150C0" w:rsidP="001C04CB">
      <w:pPr>
        <w:spacing w:after="0" w:line="240" w:lineRule="auto"/>
        <w:ind w:firstLine="567"/>
        <w:jc w:val="both"/>
        <w:rPr>
          <w:rFonts w:ascii="Times New Roman" w:eastAsia="Times New Roman" w:hAnsi="Times New Roman" w:cs="Times New Roman"/>
          <w:sz w:val="27"/>
          <w:szCs w:val="27"/>
        </w:rPr>
      </w:pPr>
      <w:r w:rsidRPr="00442319">
        <w:rPr>
          <w:rFonts w:ascii="Times New Roman" w:eastAsiaTheme="minorHAnsi" w:hAnsi="Times New Roman" w:cs="Times New Roman"/>
          <w:sz w:val="27"/>
          <w:szCs w:val="27"/>
          <w:lang w:eastAsia="en-US"/>
        </w:rPr>
        <w:t xml:space="preserve">обустройство придомовых территорий МКД, разработка дизайн-проекта–9 636,8 тыс. рублей. Было установлено </w:t>
      </w:r>
      <w:r w:rsidRPr="00442319">
        <w:rPr>
          <w:rFonts w:ascii="Times New Roman" w:eastAsia="Times New Roman" w:hAnsi="Times New Roman" w:cs="Times New Roman"/>
          <w:sz w:val="27"/>
          <w:szCs w:val="27"/>
        </w:rPr>
        <w:t>228 малых архитектурных форм, отремонтировано 5 459,2</w:t>
      </w:r>
      <w:r w:rsidR="00442319" w:rsidRPr="00442319">
        <w:rPr>
          <w:rFonts w:ascii="Times New Roman" w:eastAsia="Times New Roman" w:hAnsi="Times New Roman" w:cs="Times New Roman"/>
          <w:sz w:val="27"/>
          <w:szCs w:val="27"/>
        </w:rPr>
        <w:t> </w:t>
      </w:r>
      <w:r w:rsidRPr="00442319">
        <w:rPr>
          <w:rFonts w:ascii="Times New Roman" w:eastAsia="Times New Roman" w:hAnsi="Times New Roman" w:cs="Times New Roman"/>
          <w:sz w:val="27"/>
          <w:szCs w:val="27"/>
        </w:rPr>
        <w:t>м</w:t>
      </w:r>
      <w:r w:rsidRPr="00442319">
        <w:rPr>
          <w:rFonts w:ascii="Times New Roman" w:eastAsia="Times New Roman" w:hAnsi="Times New Roman" w:cs="Times New Roman"/>
          <w:sz w:val="27"/>
          <w:szCs w:val="27"/>
          <w:vertAlign w:val="superscript"/>
        </w:rPr>
        <w:t>2</w:t>
      </w:r>
      <w:r w:rsidRPr="00442319">
        <w:rPr>
          <w:rFonts w:ascii="Times New Roman" w:eastAsia="Times New Roman" w:hAnsi="Times New Roman" w:cs="Times New Roman"/>
          <w:sz w:val="27"/>
          <w:szCs w:val="27"/>
        </w:rPr>
        <w:t xml:space="preserve"> внутриквартальных проездов, тротуаров и площадок, произведена валка (обрезка) 100 деревьев (вывезено 160,0 т</w:t>
      </w:r>
      <w:r w:rsidR="00442319">
        <w:rPr>
          <w:rFonts w:ascii="Times New Roman" w:eastAsia="Times New Roman" w:hAnsi="Times New Roman" w:cs="Times New Roman"/>
          <w:sz w:val="27"/>
          <w:szCs w:val="27"/>
        </w:rPr>
        <w:t>н</w:t>
      </w:r>
      <w:r w:rsidRPr="00442319">
        <w:rPr>
          <w:rFonts w:ascii="Times New Roman" w:eastAsia="Times New Roman" w:hAnsi="Times New Roman" w:cs="Times New Roman"/>
          <w:sz w:val="27"/>
          <w:szCs w:val="27"/>
        </w:rPr>
        <w:t xml:space="preserve"> древесины), </w:t>
      </w:r>
      <w:r w:rsidRPr="00442319">
        <w:rPr>
          <w:rFonts w:ascii="Times New Roman" w:eastAsiaTheme="minorHAnsi" w:hAnsi="Times New Roman" w:cs="Times New Roman"/>
          <w:sz w:val="27"/>
          <w:szCs w:val="27"/>
          <w:lang w:eastAsia="en-US"/>
        </w:rPr>
        <w:t>разработан дизайн-проект на благоустройство придомовой территории МКД</w:t>
      </w:r>
      <w:r w:rsidR="00442319">
        <w:rPr>
          <w:rFonts w:ascii="Times New Roman" w:eastAsiaTheme="minorHAnsi" w:hAnsi="Times New Roman" w:cs="Times New Roman"/>
          <w:sz w:val="27"/>
          <w:szCs w:val="27"/>
          <w:lang w:eastAsia="en-US"/>
        </w:rPr>
        <w:t> </w:t>
      </w:r>
      <w:r w:rsidRPr="00442319">
        <w:rPr>
          <w:rFonts w:ascii="Times New Roman" w:eastAsiaTheme="minorHAnsi" w:hAnsi="Times New Roman" w:cs="Times New Roman"/>
          <w:sz w:val="27"/>
          <w:szCs w:val="27"/>
          <w:lang w:eastAsia="en-US"/>
        </w:rPr>
        <w:t>№</w:t>
      </w:r>
      <w:r w:rsidR="00442319" w:rsidRPr="00442319">
        <w:rPr>
          <w:rFonts w:ascii="Times New Roman" w:eastAsiaTheme="minorHAnsi" w:hAnsi="Times New Roman" w:cs="Times New Roman"/>
          <w:sz w:val="27"/>
          <w:szCs w:val="27"/>
          <w:lang w:eastAsia="en-US"/>
        </w:rPr>
        <w:t>№</w:t>
      </w:r>
      <w:r w:rsidR="00442319">
        <w:rPr>
          <w:rFonts w:ascii="Times New Roman" w:eastAsiaTheme="minorHAnsi" w:hAnsi="Times New Roman" w:cs="Times New Roman"/>
          <w:sz w:val="27"/>
          <w:szCs w:val="27"/>
          <w:lang w:eastAsia="en-US"/>
        </w:rPr>
        <w:t> </w:t>
      </w:r>
      <w:r w:rsidRPr="00442319">
        <w:rPr>
          <w:rFonts w:ascii="Times New Roman" w:eastAsiaTheme="minorHAnsi" w:hAnsi="Times New Roman" w:cs="Times New Roman"/>
          <w:sz w:val="27"/>
          <w:szCs w:val="27"/>
          <w:lang w:eastAsia="en-US"/>
        </w:rPr>
        <w:t>79,81,83 по ул.</w:t>
      </w:r>
      <w:r w:rsidR="001C04CB" w:rsidRPr="00442319">
        <w:rPr>
          <w:sz w:val="27"/>
          <w:szCs w:val="27"/>
        </w:rPr>
        <w:t> </w:t>
      </w:r>
      <w:r w:rsidRPr="00442319">
        <w:rPr>
          <w:rFonts w:ascii="Times New Roman" w:eastAsiaTheme="minorHAnsi" w:hAnsi="Times New Roman" w:cs="Times New Roman"/>
          <w:sz w:val="27"/>
          <w:szCs w:val="27"/>
          <w:lang w:eastAsia="en-US"/>
        </w:rPr>
        <w:t>М.Горького;</w:t>
      </w:r>
    </w:p>
    <w:p w:rsidR="004150C0" w:rsidRPr="00442319" w:rsidRDefault="004150C0" w:rsidP="001C04CB">
      <w:pPr>
        <w:spacing w:after="0" w:line="240" w:lineRule="auto"/>
        <w:ind w:firstLine="567"/>
        <w:jc w:val="both"/>
        <w:rPr>
          <w:rFonts w:ascii="Times New Roman" w:eastAsia="Times New Roman" w:hAnsi="Times New Roman" w:cs="Times New Roman"/>
          <w:sz w:val="27"/>
          <w:szCs w:val="27"/>
        </w:rPr>
      </w:pPr>
      <w:r w:rsidRPr="00442319">
        <w:rPr>
          <w:rFonts w:ascii="Times New Roman" w:eastAsia="Times New Roman" w:hAnsi="Times New Roman" w:cs="Times New Roman"/>
          <w:sz w:val="27"/>
          <w:szCs w:val="27"/>
        </w:rPr>
        <w:t>работы по установке 7 станций повышения давления, оборудованных подкачивающими насосами, в 7 МКД– 2 214,3 тыс. рублей;</w:t>
      </w:r>
    </w:p>
    <w:p w:rsidR="004150C0" w:rsidRPr="00442319" w:rsidRDefault="004150C0" w:rsidP="001C04CB">
      <w:pPr>
        <w:spacing w:after="0" w:line="240" w:lineRule="auto"/>
        <w:ind w:firstLine="567"/>
        <w:jc w:val="both"/>
        <w:rPr>
          <w:rFonts w:ascii="Times New Roman" w:eastAsia="Times New Roman" w:hAnsi="Times New Roman" w:cs="Times New Roman"/>
          <w:sz w:val="27"/>
          <w:szCs w:val="27"/>
        </w:rPr>
      </w:pPr>
      <w:r w:rsidRPr="00442319">
        <w:rPr>
          <w:rFonts w:ascii="Times New Roman" w:eastAsia="Times New Roman" w:hAnsi="Times New Roman" w:cs="Times New Roman"/>
          <w:sz w:val="27"/>
          <w:szCs w:val="27"/>
        </w:rPr>
        <w:t>выполнение работ капитального характера (замена, ремонт составных частей (узлов) лифтового оборудования) на 30 лифтах в 11 МКД –712,2 тыс. рублей.</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проверок произведены выборочные визуальные осмотры и обмеры отдельных объемов и видов работ по обустройству придомовых территорий 78</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МКД на сумму 6 682,6 тыс.</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руб., осмотры станций повышения давления, по результатам которых установлено, что фактически выполненные объемы и виды работ по обустройству</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территорий соответствуют объемам и видам, указанным в актах о приёмке выполненных работ формы КС-2, все 7 станций установлены и находятся в рабочем состоянии.</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Согласно актов технической готовности и приемки в эксплуатацию все лифты приняты из капитального ремонта, находятся в исправном состоянии и соответствуют требованиям технических условий.</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По состоянию на 01.01.2019г. обязательства Администрации города по перечислению субсидий получателям выполнены в полном объеме. Общий объем субсидий, направленных на частичное возмещение затрат, составил в 2018 году 10 773,5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собственниками помещений в МКД профинансировано 1 789,8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w:t>
      </w:r>
    </w:p>
    <w:p w:rsidR="004150C0" w:rsidRPr="004150C0" w:rsidRDefault="004150C0" w:rsidP="001C04CB">
      <w:pPr>
        <w:spacing w:after="0" w:line="240" w:lineRule="auto"/>
        <w:ind w:firstLine="567"/>
        <w:contextualSpacing/>
        <w:jc w:val="both"/>
        <w:outlineLvl w:val="2"/>
        <w:rPr>
          <w:rFonts w:ascii="Times New Roman" w:eastAsiaTheme="minorHAnsi" w:hAnsi="Times New Roman" w:cs="Times New Roman"/>
          <w:sz w:val="27"/>
          <w:szCs w:val="27"/>
          <w:lang w:eastAsia="en-US"/>
        </w:rPr>
      </w:pPr>
      <w:r w:rsidRPr="004150C0">
        <w:rPr>
          <w:rFonts w:ascii="Times New Roman" w:eastAsia="Times New Roman" w:hAnsi="Times New Roman" w:cs="Times New Roman"/>
          <w:sz w:val="27"/>
          <w:szCs w:val="27"/>
        </w:rPr>
        <w:t>Порядок предоставления субсидий регламентирован утвержденными постановлениями Администрации города Волгодонска положениями</w:t>
      </w:r>
      <w:r w:rsidR="00044900">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в ходе анализа которых установлено, что </w:t>
      </w:r>
      <w:r w:rsidRPr="004150C0">
        <w:rPr>
          <w:rFonts w:ascii="Times New Roman" w:eastAsia="Calibri" w:hAnsi="Times New Roman" w:cs="Times New Roman"/>
          <w:sz w:val="27"/>
          <w:szCs w:val="27"/>
          <w:lang w:eastAsia="en-US"/>
        </w:rPr>
        <w:t xml:space="preserve">в целом они соответствовали требованиям федерального законодательства, при этом </w:t>
      </w:r>
      <w:r w:rsidRPr="004150C0">
        <w:rPr>
          <w:rFonts w:ascii="Times New Roman" w:eastAsia="Times New Roman" w:hAnsi="Times New Roman" w:cs="Times New Roman"/>
          <w:sz w:val="27"/>
          <w:szCs w:val="27"/>
        </w:rPr>
        <w:t>нуждаются в доработке и актуализации в части корректного утверждения</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ф</w:t>
      </w:r>
      <w:r w:rsidRPr="004150C0">
        <w:rPr>
          <w:rFonts w:ascii="Times New Roman" w:eastAsia="Times New Roman" w:hAnsi="Times New Roman" w:cs="Times New Roman"/>
          <w:sz w:val="27"/>
          <w:szCs w:val="27"/>
          <w:shd w:val="clear" w:color="auto" w:fill="FFFFFF"/>
        </w:rPr>
        <w:t>ормулы определения размера субсидии как в самих положениях, так и в приложениях к ним.</w:t>
      </w:r>
      <w:r>
        <w:rPr>
          <w:rFonts w:ascii="Times New Roman" w:eastAsia="Times New Roman" w:hAnsi="Times New Roman" w:cs="Times New Roman"/>
          <w:sz w:val="27"/>
          <w:szCs w:val="27"/>
          <w:shd w:val="clear" w:color="auto" w:fill="FFFFFF"/>
        </w:rPr>
        <w:t xml:space="preserve"> </w:t>
      </w:r>
      <w:r w:rsidRPr="004150C0">
        <w:rPr>
          <w:rFonts w:ascii="Times New Roman" w:eastAsia="Times New Roman" w:hAnsi="Times New Roman" w:cs="Times New Roman"/>
          <w:sz w:val="27"/>
          <w:szCs w:val="27"/>
        </w:rPr>
        <w:t>Нарушения требований положений о порядке предоставления субсидий в части сформированных получателями субсидий пакетов документов для получения субсидий</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не выявлены, установлены недостатки в части полноты заполнения реквизитов документов. </w:t>
      </w:r>
    </w:p>
    <w:p w:rsidR="004150C0" w:rsidRPr="004150C0" w:rsidRDefault="004150C0" w:rsidP="001C04CB">
      <w:pPr>
        <w:tabs>
          <w:tab w:val="left" w:pos="1134"/>
          <w:tab w:val="left" w:pos="1276"/>
        </w:tabs>
        <w:spacing w:after="0" w:line="240" w:lineRule="auto"/>
        <w:ind w:firstLine="567"/>
        <w:jc w:val="both"/>
        <w:rPr>
          <w:rFonts w:ascii="Times New Roman" w:eastAsiaTheme="minorHAnsi" w:hAnsi="Times New Roman" w:cs="Times New Roman"/>
          <w:i/>
          <w:sz w:val="27"/>
          <w:szCs w:val="27"/>
          <w:lang w:eastAsia="en-US"/>
        </w:rPr>
      </w:pPr>
      <w:r w:rsidRPr="004150C0">
        <w:rPr>
          <w:rFonts w:ascii="Times New Roman" w:eastAsia="Times New Roman" w:hAnsi="Times New Roman" w:cs="Times New Roman"/>
          <w:i/>
          <w:sz w:val="27"/>
          <w:szCs w:val="27"/>
        </w:rPr>
        <w:t>Г</w:t>
      </w:r>
      <w:r w:rsidRPr="004150C0">
        <w:rPr>
          <w:rFonts w:ascii="Times New Roman" w:eastAsiaTheme="minorHAnsi" w:hAnsi="Times New Roman" w:cs="Times New Roman"/>
          <w:i/>
          <w:sz w:val="27"/>
          <w:szCs w:val="27"/>
          <w:lang w:eastAsia="en-US"/>
        </w:rPr>
        <w:t>лаве Администрации города Волгодонска направлено 3 представления Контрольно-счётной палаты с рекомендациями по устранению выявленных недостатков</w:t>
      </w:r>
      <w:r w:rsidRPr="004150C0">
        <w:rPr>
          <w:rFonts w:ascii="Times New Roman" w:eastAsia="Times New Roman" w:hAnsi="Times New Roman" w:cs="Times New Roman"/>
          <w:i/>
          <w:sz w:val="27"/>
          <w:szCs w:val="27"/>
        </w:rPr>
        <w:t>, отчёты о результатах проверок направлены председателю Волгодонской городской Думы – главе города Волгодонска. Во исполнение представлений внесены изменения в 3 постановления Администрации города, регламентирующие порядок предоставления субсидий в 2019 году, усилен контроль за соблюдением требований порядка</w:t>
      </w:r>
      <w:r w:rsidRPr="004150C0">
        <w:rPr>
          <w:rFonts w:ascii="Times New Roman" w:eastAsia="Times New Roman" w:hAnsi="Times New Roman" w:cs="Times New Roman"/>
          <w:sz w:val="27"/>
          <w:szCs w:val="27"/>
        </w:rPr>
        <w:t xml:space="preserve">. </w:t>
      </w:r>
      <w:r w:rsidRPr="004150C0">
        <w:rPr>
          <w:rFonts w:ascii="Times New Roman" w:eastAsia="Times New Roman" w:hAnsi="Times New Roman" w:cs="Times New Roman"/>
          <w:i/>
          <w:sz w:val="27"/>
          <w:szCs w:val="27"/>
        </w:rPr>
        <w:t>Представления сняты с контроля Палаты.</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2.5.5.</w:t>
      </w:r>
      <w:r w:rsidRPr="004150C0">
        <w:rPr>
          <w:rFonts w:ascii="Times New Roman" w:eastAsia="Times New Roman" w:hAnsi="Times New Roman" w:cs="Times New Roman"/>
          <w:sz w:val="27"/>
          <w:szCs w:val="27"/>
        </w:rPr>
        <w:tab/>
        <w:t>В ходе контрольного мероприятия «</w:t>
      </w:r>
      <w:r w:rsidRPr="004150C0">
        <w:rPr>
          <w:rFonts w:ascii="Times New Roman" w:eastAsia="Calibri" w:hAnsi="Times New Roman" w:cs="Times New Roman"/>
          <w:sz w:val="27"/>
          <w:szCs w:val="27"/>
        </w:rPr>
        <w:t>П</w:t>
      </w:r>
      <w:r w:rsidRPr="004150C0">
        <w:rPr>
          <w:rFonts w:ascii="Times New Roman" w:eastAsia="Times New Roman" w:hAnsi="Times New Roman" w:cs="Times New Roman"/>
          <w:sz w:val="27"/>
          <w:szCs w:val="27"/>
        </w:rPr>
        <w:t>роверка целевого и эффективного использования бюджетных средств, направленных на реализацию муниципальной программы города Волгодонска «Защита населения и территории города Волгодонска от чрезвычайных ситуаций», за 2018 год и 9 месяцев 2019 года» проверено МКУ «Управление ГОЧС города Волгодонска», которое являлось участником программы.</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 xml:space="preserve">Расходы на реализацию муниципальной программы </w:t>
      </w:r>
      <w:r w:rsidRPr="004150C0">
        <w:rPr>
          <w:rFonts w:ascii="Times New Roman" w:eastAsia="Times New Roman" w:hAnsi="Times New Roman" w:cs="Times New Roman"/>
          <w:sz w:val="27"/>
          <w:szCs w:val="27"/>
        </w:rPr>
        <w:t xml:space="preserve">«Защита населения и территории города Волгодонска от чрезвычайных ситуаций» (далее </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Программа) </w:t>
      </w:r>
      <w:r w:rsidRPr="004150C0">
        <w:rPr>
          <w:rFonts w:ascii="Times New Roman" w:eastAsiaTheme="minorHAnsi" w:hAnsi="Times New Roman" w:cs="Times New Roman"/>
          <w:sz w:val="27"/>
          <w:szCs w:val="27"/>
          <w:lang w:eastAsia="en-US"/>
        </w:rPr>
        <w:t>осуществлялись за счет средств местного бюджета и составили в</w:t>
      </w:r>
      <w:r w:rsidR="00044900">
        <w:rPr>
          <w:rFonts w:ascii="Times New Roman" w:eastAsiaTheme="minorHAnsi" w:hAnsi="Times New Roman" w:cs="Times New Roman"/>
          <w:sz w:val="27"/>
          <w:szCs w:val="27"/>
          <w:lang w:eastAsia="en-US"/>
        </w:rPr>
        <w:t> </w:t>
      </w:r>
      <w:r w:rsidRPr="004150C0">
        <w:rPr>
          <w:rFonts w:ascii="Times New Roman" w:eastAsiaTheme="minorHAnsi" w:hAnsi="Times New Roman" w:cs="Times New Roman"/>
          <w:sz w:val="27"/>
          <w:szCs w:val="27"/>
          <w:lang w:eastAsia="en-US"/>
        </w:rPr>
        <w:t xml:space="preserve">проверяемом периоде 44 429,7 </w:t>
      </w:r>
      <w:r>
        <w:rPr>
          <w:rFonts w:ascii="Times New Roman" w:eastAsiaTheme="minorHAnsi" w:hAnsi="Times New Roman" w:cs="Times New Roman"/>
          <w:sz w:val="27"/>
          <w:szCs w:val="27"/>
          <w:lang w:eastAsia="en-US"/>
        </w:rPr>
        <w:t>тыс. рублей</w:t>
      </w:r>
      <w:r w:rsidRPr="004150C0">
        <w:rPr>
          <w:rFonts w:ascii="Times New Roman" w:eastAsiaTheme="minorHAnsi" w:hAnsi="Times New Roman" w:cs="Times New Roman"/>
          <w:sz w:val="27"/>
          <w:szCs w:val="27"/>
          <w:lang w:eastAsia="en-US"/>
        </w:rPr>
        <w:t>, в том числе в 2018 году – 26 199,1</w:t>
      </w:r>
      <w:r w:rsidR="00044900">
        <w:rPr>
          <w:rFonts w:ascii="Times New Roman" w:eastAsiaTheme="minorHAnsi" w:hAnsi="Times New Roman" w:cs="Times New Roman"/>
          <w:sz w:val="27"/>
          <w:szCs w:val="27"/>
          <w:lang w:eastAsia="en-US"/>
        </w:rPr>
        <w:t> </w:t>
      </w:r>
      <w:r>
        <w:rPr>
          <w:rFonts w:ascii="Times New Roman" w:eastAsiaTheme="minorHAnsi" w:hAnsi="Times New Roman" w:cs="Times New Roman"/>
          <w:sz w:val="27"/>
          <w:szCs w:val="27"/>
          <w:lang w:eastAsia="en-US"/>
        </w:rPr>
        <w:t>тыс. рублей</w:t>
      </w:r>
      <w:r w:rsidRPr="004150C0">
        <w:rPr>
          <w:rFonts w:ascii="Times New Roman" w:eastAsiaTheme="minorHAnsi" w:hAnsi="Times New Roman" w:cs="Times New Roman"/>
          <w:sz w:val="27"/>
          <w:szCs w:val="27"/>
          <w:lang w:eastAsia="en-US"/>
        </w:rPr>
        <w:t xml:space="preserve">, или 99,7% от утвержденных бюджетных назначений, за 9 месяцев 2019 года – 18 230,6 </w:t>
      </w:r>
      <w:r>
        <w:rPr>
          <w:rFonts w:ascii="Times New Roman" w:eastAsiaTheme="minorHAnsi" w:hAnsi="Times New Roman" w:cs="Times New Roman"/>
          <w:sz w:val="27"/>
          <w:szCs w:val="27"/>
          <w:lang w:eastAsia="en-US"/>
        </w:rPr>
        <w:t>тыс. рублей</w:t>
      </w:r>
      <w:r w:rsidRPr="004150C0">
        <w:rPr>
          <w:rFonts w:ascii="Times New Roman" w:eastAsiaTheme="minorHAnsi" w:hAnsi="Times New Roman" w:cs="Times New Roman"/>
          <w:sz w:val="27"/>
          <w:szCs w:val="27"/>
          <w:lang w:eastAsia="en-US"/>
        </w:rPr>
        <w:t>, или 68,4% от утвержденных на год бюджетных назначений.</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данным отчета о реализации Программы за 2018 год основные программные мероприятия выполнены в полном объеме, уровень исполнения бюджетных показателей, реализации мероприятий способствовали выполнению задач и достижению целей Программы, исполнение четырех целевых показателей в 2018 году сложилось в диапазоне от 100,0% до 107,5%.</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При этом в ходе проверки достоверности отчетных данных значения двух из четырех целевых показателей</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Программы («Эффективность функционирования системы-112» и «Количество публикаций в СМИ в интересах обучения населения и пропаганды знаний в области ГО и ЧС») не нашли документального подтверждения. Кроме того, было установлено, что формула расчета целевого показателя «Эффективность функционирования системы-112», утвержденная в методике расчета показателей, некорректна и не позволяет оценить реальный эффект.</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Наибольший удельный вес в общем объеме расходов занимали расходы на финансовое обеспечение деятельности МКУ «Управление ГОЧС города Волгодонска», из них</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на заработную плату и начисления на выплаты по оплате труда в проверяемом периоде пришлось 82,5%.</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Контрольным мероприятием выявлены нарушения и недостатки в деятельности учреждения.</w:t>
      </w:r>
    </w:p>
    <w:p w:rsidR="004150C0" w:rsidRPr="004150C0" w:rsidRDefault="004150C0" w:rsidP="001C04CB">
      <w:pPr>
        <w:tabs>
          <w:tab w:val="left" w:pos="1134"/>
        </w:tabs>
        <w:spacing w:after="0" w:line="240" w:lineRule="auto"/>
        <w:ind w:firstLine="567"/>
        <w:jc w:val="both"/>
        <w:outlineLvl w:val="0"/>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проверки был</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установлен факт запущенности (недостоверности данных) бухгалтерского учёта в части расходов на оплату труда</w:t>
      </w:r>
      <w:r w:rsidRPr="004150C0">
        <w:rPr>
          <w:rFonts w:ascii="Times New Roman" w:eastAsia="Times New Roman" w:hAnsi="Times New Roman" w:cs="Times New Roman"/>
          <w:bCs/>
          <w:sz w:val="27"/>
          <w:szCs w:val="27"/>
        </w:rPr>
        <w:t xml:space="preserve">, </w:t>
      </w:r>
      <w:r w:rsidRPr="004150C0">
        <w:rPr>
          <w:rFonts w:ascii="Times New Roman" w:eastAsia="Times New Roman" w:hAnsi="Times New Roman" w:cs="Times New Roman"/>
          <w:sz w:val="27"/>
          <w:szCs w:val="27"/>
        </w:rPr>
        <w:t>который выразился</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в отсутствии единого подхода к начислению работникам учреждения заработной платы в нарушение действующих муниципальных актов,</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в начислении заработной платы без приказов по учреждению или в размерах, не соответствующих размерам, установленным приказами. Кроме того, локальными актами учреждения не были утверждены</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показатели и критерии эффективности работы для установления стимулирующих выплат. Указанные нарушения не позволяли сделать вывод о правомерности и обоснованности расходов учреждения в сумме 36 663,1 тыс. рублей на оплату труда в полном объеме. В адрес начальника учреждения было оформлено предписание Контрольно-счётной палаты</w:t>
      </w:r>
      <w:r w:rsidRPr="004150C0">
        <w:rPr>
          <w:rFonts w:ascii="Times New Roman" w:eastAsiaTheme="minorHAnsi" w:hAnsi="Times New Roman" w:cs="Times New Roman"/>
          <w:sz w:val="27"/>
          <w:szCs w:val="27"/>
          <w:lang w:eastAsia="en-US"/>
        </w:rPr>
        <w:t xml:space="preserve"> о незамедлительном устранении указанных нарушений.</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связи с этим в период контрольного мероприятия был произведен перерасчет заработной платы за проверяемый период, по результатам которого общая сумма нарушений при начислении заработной платы и страховых взносов в проверяемом периоде составила 955,7 тыс. рублей, в том числе переплаты и недоплаты заработной платы работникам, страховых взносов во внебюджетные фонды.</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2018 году планирование расходов на оплату отдельных видов расходов</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осуществлено учреждением без учета фактической потребности, с нарушением указаний о порядке применения бюджетной классификации Российской Федерации.</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ходе проверки документально не подтверждена целесообразность, обоснованность и эффективность использования средств местного бюджета в сумме</w:t>
      </w:r>
      <w:r w:rsidR="006D2B89">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278,2</w:t>
      </w:r>
      <w:r w:rsidR="006D2B89">
        <w:rPr>
          <w:rFonts w:ascii="Times New Roman" w:eastAsia="Times New Roman" w:hAnsi="Times New Roman" w:cs="Times New Roman"/>
          <w:sz w:val="27"/>
          <w:szCs w:val="27"/>
        </w:rPr>
        <w:t>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на техническое обслуживание и ремонт автотранспорта, ремонт видеокамер системы видеонаблюдения, не подтверждена правомерность заключения муниципальных контрактов с физическими лицами на выполнение услуг по охране, безопасности объекта и сохранности материальных ценностей,</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shd w:val="clear" w:color="auto" w:fill="FFFFFF" w:themeFill="background1"/>
        </w:rPr>
        <w:t>здания и прилегающей территории</w:t>
      </w:r>
      <w:r w:rsidRPr="004150C0">
        <w:rPr>
          <w:rFonts w:ascii="Times New Roman" w:eastAsia="Times New Roman" w:hAnsi="Times New Roman" w:cs="Times New Roman"/>
          <w:sz w:val="27"/>
          <w:szCs w:val="27"/>
        </w:rPr>
        <w:t>.</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Выявленные нарушения и недостатки не позволили сделать вывод об эффективном и результативном использовании бюджетных средств, направленных на реализацию Программы.</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По итогам контрольного мероприятия Палатой направлены представления начальнику МКУ «Управление ГОЧС города Волгодонска» и главе Администрации города Волгодонска. Согласно поступивших в Палату информации и документов учреждением и Администрацией города принят ряд мер по устранению выявленных нарушений и недостатков.</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В учреждении издан приказ о выплате заработной платы по результатам произведённого за 2018 год и 9 месяцев 2019 года</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перерасчета, в соответствии с которым</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на основании письменных заявлений 22 работающих сотрудников удержана переплата в сумме 142,7</w:t>
      </w:r>
      <w:r w:rsidR="00044900">
        <w:rPr>
          <w:rFonts w:ascii="Times New Roman" w:eastAsia="Times New Roman" w:hAnsi="Times New Roman" w:cs="Times New Roman"/>
          <w:i/>
          <w:sz w:val="27"/>
          <w:szCs w:val="27"/>
        </w:rPr>
        <w:t> </w:t>
      </w:r>
      <w:r>
        <w:rPr>
          <w:rFonts w:ascii="Times New Roman" w:eastAsia="Times New Roman" w:hAnsi="Times New Roman" w:cs="Times New Roman"/>
          <w:i/>
          <w:sz w:val="27"/>
          <w:szCs w:val="27"/>
        </w:rPr>
        <w:t>тыс. рублей</w:t>
      </w:r>
      <w:r w:rsidRPr="004150C0">
        <w:rPr>
          <w:rFonts w:ascii="Times New Roman" w:eastAsia="Times New Roman" w:hAnsi="Times New Roman" w:cs="Times New Roman"/>
          <w:i/>
          <w:sz w:val="27"/>
          <w:szCs w:val="27"/>
        </w:rPr>
        <w:t>, произведена доплата заработной платы 28 работающим сотрудникам в сумме 422,8</w:t>
      </w:r>
      <w:r w:rsidRPr="004150C0">
        <w:rPr>
          <w:rFonts w:ascii="Times New Roman" w:eastAsiaTheme="minorHAnsi" w:hAnsi="Times New Roman" w:cs="Times New Roman"/>
          <w:sz w:val="28"/>
          <w:szCs w:val="28"/>
          <w:lang w:eastAsia="en-US"/>
        </w:rPr>
        <w:t> </w:t>
      </w:r>
      <w:r w:rsidRPr="004150C0">
        <w:rPr>
          <w:rFonts w:ascii="Times New Roman" w:eastAsia="Times New Roman" w:hAnsi="Times New Roman" w:cs="Times New Roman"/>
          <w:i/>
          <w:sz w:val="27"/>
          <w:szCs w:val="27"/>
        </w:rPr>
        <w:t>тыс. рублей, исчислены и перечислены во внебюджетные фонды страховые взносы.</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Times New Roman" w:hAnsi="Times New Roman" w:cs="Times New Roman"/>
          <w:i/>
          <w:sz w:val="27"/>
          <w:szCs w:val="27"/>
        </w:rPr>
        <w:t>Приказами учреждения утверждено Положение о материальном  стимулировании работников по итогам работы, создана рабочая группа по распределению и назначению выплат стимулирующего характера по показателям эффективности деятельности работников.</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Учреждением в адрес Администрации города Волгодонска направлено письмо о рассмотрении вопроса</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включения в штатное расписание должностей, в функциональные обязанности которых входят обеспечение охраны и безопасности здания.</w:t>
      </w:r>
      <w:r>
        <w:rPr>
          <w:rFonts w:ascii="Times New Roman" w:eastAsia="Times New Roman" w:hAnsi="Times New Roman" w:cs="Times New Roman"/>
          <w:i/>
          <w:sz w:val="27"/>
          <w:szCs w:val="27"/>
        </w:rPr>
        <w:t xml:space="preserve"> </w:t>
      </w:r>
      <w:r w:rsidRPr="004150C0">
        <w:rPr>
          <w:rFonts w:ascii="Times New Roman" w:eastAsia="Times New Roman" w:hAnsi="Times New Roman" w:cs="Times New Roman"/>
          <w:i/>
          <w:sz w:val="27"/>
          <w:szCs w:val="27"/>
        </w:rPr>
        <w:t>Наложены дисциплинарные взыскания в виде выговора 1 работнику и в виде замечаний – 3 работникам.</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i/>
          <w:sz w:val="27"/>
          <w:szCs w:val="27"/>
        </w:rPr>
        <w:t>Проверка находится на контроле Палаты до полного устранения нарушений</w:t>
      </w:r>
      <w:r w:rsidRPr="004150C0">
        <w:rPr>
          <w:rFonts w:ascii="Times New Roman" w:eastAsia="Times New Roman" w:hAnsi="Times New Roman" w:cs="Times New Roman"/>
          <w:sz w:val="27"/>
          <w:szCs w:val="27"/>
        </w:rPr>
        <w:t>.</w:t>
      </w:r>
    </w:p>
    <w:p w:rsidR="004150C0" w:rsidRPr="004150C0" w:rsidRDefault="004150C0" w:rsidP="001C04CB">
      <w:pPr>
        <w:tabs>
          <w:tab w:val="left" w:pos="1134"/>
        </w:tabs>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imes New Roman" w:hAnsi="Times New Roman" w:cs="Times New Roman"/>
          <w:sz w:val="27"/>
          <w:szCs w:val="27"/>
        </w:rPr>
        <w:t>2.5.6.</w:t>
      </w:r>
      <w:r w:rsidRPr="004150C0">
        <w:rPr>
          <w:rFonts w:ascii="Times New Roman" w:eastAsiaTheme="minorHAnsi" w:hAnsi="Times New Roman" w:cs="Times New Roman"/>
          <w:sz w:val="27"/>
          <w:szCs w:val="27"/>
          <w:lang w:eastAsia="en-US"/>
        </w:rPr>
        <w:tab/>
        <w:t>Проверки законности и эффективности (результативности и экономности) использования бюджетных средств, выделенных на финансовое обеспечение муниципального задания, и средств, полученных от приносящей доход деятельности, за 2018 год и истекший период 2019 года, были проведены в муниципальных бюджетных учреждениях, подведомственных Спорткомитету г. Волгодонска (МБУ СШОР №3</w:t>
      </w:r>
      <w:r w:rsidRPr="004150C0">
        <w:rPr>
          <w:rFonts w:ascii="Times New Roman" w:eastAsiaTheme="minorHAnsi" w:hAnsi="Times New Roman" w:cs="Times New Roman"/>
          <w:sz w:val="27"/>
          <w:szCs w:val="27"/>
          <w:vertAlign w:val="superscript"/>
          <w:lang w:eastAsia="en-US"/>
        </w:rPr>
        <w:footnoteReference w:id="4"/>
      </w:r>
      <w:r w:rsidRPr="004150C0">
        <w:rPr>
          <w:rFonts w:ascii="Times New Roman" w:eastAsiaTheme="minorHAnsi" w:hAnsi="Times New Roman" w:cs="Times New Roman"/>
          <w:sz w:val="27"/>
          <w:szCs w:val="27"/>
          <w:lang w:eastAsia="en-US"/>
        </w:rPr>
        <w:t xml:space="preserve"> и МБУ СШ №5</w:t>
      </w:r>
      <w:r w:rsidRPr="004150C0">
        <w:rPr>
          <w:rFonts w:ascii="Times New Roman" w:eastAsiaTheme="minorHAnsi" w:hAnsi="Times New Roman" w:cs="Times New Roman"/>
          <w:sz w:val="27"/>
          <w:szCs w:val="27"/>
          <w:vertAlign w:val="superscript"/>
          <w:lang w:eastAsia="en-US"/>
        </w:rPr>
        <w:footnoteReference w:id="5"/>
      </w:r>
      <w:r w:rsidRPr="004150C0">
        <w:rPr>
          <w:rFonts w:ascii="Times New Roman" w:eastAsiaTheme="minorHAnsi" w:hAnsi="Times New Roman" w:cs="Times New Roman"/>
          <w:sz w:val="27"/>
          <w:szCs w:val="27"/>
          <w:lang w:eastAsia="en-US"/>
        </w:rPr>
        <w:t>). Кроме того, анализировались документы, представленные по запросу Спорткомитетом г. Волгодонска и МБУ СШОР №2</w:t>
      </w:r>
      <w:r w:rsidRPr="004150C0">
        <w:rPr>
          <w:rFonts w:ascii="Times New Roman" w:eastAsiaTheme="minorHAnsi" w:hAnsi="Times New Roman" w:cs="Times New Roman"/>
          <w:sz w:val="27"/>
          <w:szCs w:val="27"/>
          <w:vertAlign w:val="superscript"/>
          <w:lang w:eastAsia="en-US"/>
        </w:rPr>
        <w:footnoteReference w:id="6"/>
      </w:r>
      <w:r w:rsidRPr="004150C0">
        <w:rPr>
          <w:rFonts w:ascii="Times New Roman" w:eastAsiaTheme="minorHAnsi" w:hAnsi="Times New Roman" w:cs="Times New Roman"/>
          <w:sz w:val="27"/>
          <w:szCs w:val="27"/>
          <w:lang w:eastAsia="en-US"/>
        </w:rPr>
        <w:t>.</w:t>
      </w:r>
    </w:p>
    <w:p w:rsidR="004150C0" w:rsidRPr="004150C0" w:rsidRDefault="004150C0" w:rsidP="001C04CB">
      <w:pPr>
        <w:tabs>
          <w:tab w:val="left" w:pos="1134"/>
        </w:tabs>
        <w:spacing w:after="0" w:line="240" w:lineRule="auto"/>
        <w:ind w:firstLine="567"/>
        <w:jc w:val="both"/>
        <w:rPr>
          <w:rFonts w:ascii="Times New Roman" w:eastAsia="Times New Roman" w:hAnsi="Times New Roman" w:cs="Times New Roman"/>
          <w:sz w:val="27"/>
          <w:szCs w:val="27"/>
        </w:rPr>
      </w:pPr>
      <w:r w:rsidRPr="004150C0">
        <w:rPr>
          <w:rFonts w:ascii="Times New Roman" w:eastAsiaTheme="minorHAnsi" w:hAnsi="Times New Roman" w:cs="Times New Roman"/>
          <w:sz w:val="27"/>
          <w:szCs w:val="27"/>
          <w:lang w:eastAsia="en-US"/>
        </w:rPr>
        <w:t xml:space="preserve">По состоянию на 01.01.2018г. учреждения являлись организациями дополнительного образования. </w:t>
      </w:r>
      <w:r w:rsidRPr="004150C0">
        <w:rPr>
          <w:rFonts w:ascii="Times New Roman" w:eastAsia="Times New Roman" w:hAnsi="Times New Roman" w:cs="Times New Roman"/>
          <w:sz w:val="27"/>
          <w:szCs w:val="27"/>
        </w:rPr>
        <w:t>Во исполнение перечня поручений Правительства Ростовской области в январе 2018 года</w:t>
      </w:r>
      <w:r w:rsidRPr="004150C0">
        <w:rPr>
          <w:rFonts w:ascii="Times New Roman" w:eastAsia="Times New Roman" w:hAnsi="Times New Roman" w:cs="Times New Roman"/>
          <w:bCs/>
          <w:sz w:val="27"/>
          <w:szCs w:val="27"/>
        </w:rPr>
        <w:t xml:space="preserve"> изменены цель и предмет деятельности учреждений</w:t>
      </w:r>
      <w:r w:rsidRPr="004150C0">
        <w:rPr>
          <w:rFonts w:ascii="Times New Roman" w:eastAsia="Times New Roman" w:hAnsi="Times New Roman" w:cs="Times New Roman"/>
          <w:sz w:val="27"/>
          <w:szCs w:val="27"/>
        </w:rPr>
        <w:t>, которые, согласно утвержденным в новой редакции уставам,</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являются физкультурно-спортивными организациями, осуществляющими спортивную подготовку.</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итогам контрольного мероприятия установлены нарушения и</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недостатки, требующие принятия системных мер и управленческих решений.</w:t>
      </w:r>
    </w:p>
    <w:p w:rsidR="004150C0" w:rsidRPr="004150C0" w:rsidRDefault="004150C0" w:rsidP="001C04CB">
      <w:pPr>
        <w:tabs>
          <w:tab w:val="left" w:pos="1134"/>
        </w:tabs>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imes New Roman" w:hAnsi="Times New Roman" w:cs="Times New Roman"/>
          <w:snapToGrid w:val="0"/>
          <w:sz w:val="27"/>
          <w:szCs w:val="27"/>
        </w:rPr>
        <w:t>Анализ учредительных документов показал, что</w:t>
      </w:r>
      <w:r>
        <w:rPr>
          <w:rFonts w:ascii="Times New Roman" w:eastAsia="Times New Roman" w:hAnsi="Times New Roman" w:cs="Times New Roman"/>
          <w:snapToGrid w:val="0"/>
          <w:sz w:val="27"/>
          <w:szCs w:val="27"/>
        </w:rPr>
        <w:t xml:space="preserve"> </w:t>
      </w:r>
      <w:r w:rsidRPr="004150C0">
        <w:rPr>
          <w:rFonts w:ascii="Times New Roman" w:eastAsia="Times New Roman" w:hAnsi="Times New Roman" w:cs="Times New Roman"/>
          <w:bCs/>
          <w:sz w:val="27"/>
          <w:szCs w:val="27"/>
        </w:rPr>
        <w:t>не все положения уставов соответствуют действующему законодательству, в уставах отсутствуют отдельные фактически осуществляемые учреждениями виды деятельности,</w:t>
      </w:r>
      <w:r>
        <w:rPr>
          <w:rFonts w:ascii="Times New Roman" w:eastAsia="Times New Roman" w:hAnsi="Times New Roman" w:cs="Times New Roman"/>
          <w:bCs/>
          <w:sz w:val="27"/>
          <w:szCs w:val="27"/>
        </w:rPr>
        <w:t xml:space="preserve"> </w:t>
      </w:r>
      <w:r w:rsidRPr="004150C0">
        <w:rPr>
          <w:rFonts w:ascii="Times New Roman" w:eastAsia="Times New Roman" w:hAnsi="Times New Roman" w:cs="Times New Roman"/>
          <w:sz w:val="27"/>
          <w:szCs w:val="27"/>
        </w:rPr>
        <w:t>к</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перечню иных (неосновных)</w:t>
      </w:r>
      <w:r w:rsidR="00044900">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видов деятельности отнесено осуществление прочей зрелищно-развлекательной деятельности, тогда как целью создания учреждений является деятельность в сфере физической культуры и спорта.</w:t>
      </w:r>
    </w:p>
    <w:p w:rsidR="004150C0" w:rsidRPr="004150C0" w:rsidRDefault="004150C0" w:rsidP="001C04CB">
      <w:pPr>
        <w:spacing w:after="12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По состоянию на 01.01.2019г. численность занимающихся в бюджетных учреждениях, подведомственных Спорткомитету г. Волгодонска, составила 2 101 человек, по состоянию на 30.06.2019г. – 2 189 человек, в том числе:</w:t>
      </w:r>
    </w:p>
    <w:tbl>
      <w:tblPr>
        <w:tblStyle w:val="5"/>
        <w:tblW w:w="0" w:type="auto"/>
        <w:tblInd w:w="108" w:type="dxa"/>
        <w:tblLook w:val="04A0" w:firstRow="1" w:lastRow="0" w:firstColumn="1" w:lastColumn="0" w:noHBand="0" w:noVBand="1"/>
      </w:tblPr>
      <w:tblGrid>
        <w:gridCol w:w="3953"/>
        <w:gridCol w:w="1413"/>
        <w:gridCol w:w="1414"/>
        <w:gridCol w:w="1411"/>
        <w:gridCol w:w="1413"/>
      </w:tblGrid>
      <w:tr w:rsidR="004150C0" w:rsidRPr="004150C0" w:rsidTr="004150C0">
        <w:tc>
          <w:tcPr>
            <w:tcW w:w="3969" w:type="dxa"/>
            <w:vMerge w:val="restart"/>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Программы спортивной подготовки</w:t>
            </w:r>
          </w:p>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по видам спорта</w:t>
            </w:r>
          </w:p>
        </w:tc>
        <w:tc>
          <w:tcPr>
            <w:tcW w:w="5670" w:type="dxa"/>
            <w:gridSpan w:val="4"/>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Численность занимающихся, человек</w:t>
            </w:r>
          </w:p>
        </w:tc>
      </w:tr>
      <w:tr w:rsidR="004150C0" w:rsidRPr="004150C0" w:rsidTr="004150C0">
        <w:tc>
          <w:tcPr>
            <w:tcW w:w="3969" w:type="dxa"/>
            <w:vMerge/>
            <w:vAlign w:val="center"/>
          </w:tcPr>
          <w:p w:rsidR="004150C0" w:rsidRPr="004150C0" w:rsidRDefault="004150C0" w:rsidP="004150C0">
            <w:pPr>
              <w:autoSpaceDE w:val="0"/>
              <w:autoSpaceDN w:val="0"/>
              <w:adjustRightInd w:val="0"/>
              <w:jc w:val="center"/>
              <w:rPr>
                <w:rFonts w:ascii="Times New Roman" w:hAnsi="Times New Roman"/>
                <w:b/>
                <w:sz w:val="20"/>
                <w:szCs w:val="20"/>
              </w:rPr>
            </w:pPr>
          </w:p>
        </w:tc>
        <w:tc>
          <w:tcPr>
            <w:tcW w:w="1417" w:type="dxa"/>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СШОР №2</w:t>
            </w:r>
          </w:p>
        </w:tc>
        <w:tc>
          <w:tcPr>
            <w:tcW w:w="1418" w:type="dxa"/>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СШОР №3</w:t>
            </w:r>
          </w:p>
        </w:tc>
        <w:tc>
          <w:tcPr>
            <w:tcW w:w="1417" w:type="dxa"/>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СШ №5</w:t>
            </w:r>
          </w:p>
        </w:tc>
        <w:tc>
          <w:tcPr>
            <w:tcW w:w="1418" w:type="dxa"/>
            <w:vAlign w:val="center"/>
          </w:tcPr>
          <w:p w:rsidR="004150C0" w:rsidRPr="004150C0" w:rsidRDefault="004150C0" w:rsidP="004150C0">
            <w:pPr>
              <w:autoSpaceDE w:val="0"/>
              <w:autoSpaceDN w:val="0"/>
              <w:adjustRightInd w:val="0"/>
              <w:jc w:val="center"/>
              <w:rPr>
                <w:rFonts w:ascii="Times New Roman" w:hAnsi="Times New Roman"/>
                <w:b/>
                <w:sz w:val="20"/>
                <w:szCs w:val="20"/>
              </w:rPr>
            </w:pPr>
            <w:r w:rsidRPr="004150C0">
              <w:rPr>
                <w:rFonts w:ascii="Times New Roman" w:hAnsi="Times New Roman"/>
                <w:b/>
                <w:sz w:val="20"/>
                <w:szCs w:val="20"/>
              </w:rPr>
              <w:t>Итого</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 xml:space="preserve">Плавание </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379</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675</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1054</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 xml:space="preserve">Футбол </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317</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317</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Легкая атлетика</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211</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211</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 xml:space="preserve">Волейбол </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154</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154</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Художественная гимнастика</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151</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151</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Водное поло</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129</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129</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Спорт лиц с поражением опорно-двигательного аппарата (ОДА)</w:t>
            </w:r>
          </w:p>
        </w:tc>
        <w:tc>
          <w:tcPr>
            <w:tcW w:w="1417" w:type="dxa"/>
            <w:vAlign w:val="center"/>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vAlign w:val="center"/>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88</w:t>
            </w:r>
          </w:p>
        </w:tc>
        <w:tc>
          <w:tcPr>
            <w:tcW w:w="1417" w:type="dxa"/>
            <w:vAlign w:val="center"/>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vAlign w:val="center"/>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88</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rPr>
            </w:pPr>
            <w:r w:rsidRPr="004150C0">
              <w:rPr>
                <w:rFonts w:ascii="Times New Roman" w:hAnsi="Times New Roman"/>
              </w:rPr>
              <w:t xml:space="preserve">Теннис </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w:t>
            </w:r>
          </w:p>
        </w:tc>
        <w:tc>
          <w:tcPr>
            <w:tcW w:w="1417"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85</w:t>
            </w:r>
          </w:p>
        </w:tc>
        <w:tc>
          <w:tcPr>
            <w:tcW w:w="1418" w:type="dxa"/>
          </w:tcPr>
          <w:p w:rsidR="004150C0" w:rsidRPr="004150C0" w:rsidRDefault="004150C0" w:rsidP="004150C0">
            <w:pPr>
              <w:autoSpaceDE w:val="0"/>
              <w:autoSpaceDN w:val="0"/>
              <w:adjustRightInd w:val="0"/>
              <w:jc w:val="center"/>
              <w:rPr>
                <w:rFonts w:ascii="Times New Roman" w:hAnsi="Times New Roman"/>
              </w:rPr>
            </w:pPr>
            <w:r w:rsidRPr="004150C0">
              <w:rPr>
                <w:rFonts w:ascii="Times New Roman" w:hAnsi="Times New Roman"/>
              </w:rPr>
              <w:t>85</w:t>
            </w:r>
          </w:p>
        </w:tc>
      </w:tr>
      <w:tr w:rsidR="004150C0" w:rsidRPr="004150C0" w:rsidTr="004150C0">
        <w:tc>
          <w:tcPr>
            <w:tcW w:w="3969" w:type="dxa"/>
          </w:tcPr>
          <w:p w:rsidR="004150C0" w:rsidRPr="004150C0" w:rsidRDefault="004150C0" w:rsidP="004150C0">
            <w:pPr>
              <w:autoSpaceDE w:val="0"/>
              <w:autoSpaceDN w:val="0"/>
              <w:adjustRightInd w:val="0"/>
              <w:jc w:val="both"/>
              <w:rPr>
                <w:rFonts w:ascii="Times New Roman" w:hAnsi="Times New Roman"/>
                <w:b/>
              </w:rPr>
            </w:pPr>
            <w:r w:rsidRPr="004150C0">
              <w:rPr>
                <w:rFonts w:ascii="Times New Roman" w:hAnsi="Times New Roman"/>
                <w:b/>
              </w:rPr>
              <w:t>Всего:</w:t>
            </w:r>
          </w:p>
        </w:tc>
        <w:tc>
          <w:tcPr>
            <w:tcW w:w="1417" w:type="dxa"/>
          </w:tcPr>
          <w:p w:rsidR="004150C0" w:rsidRPr="004150C0" w:rsidRDefault="004150C0" w:rsidP="004150C0">
            <w:pPr>
              <w:autoSpaceDE w:val="0"/>
              <w:autoSpaceDN w:val="0"/>
              <w:adjustRightInd w:val="0"/>
              <w:jc w:val="center"/>
              <w:rPr>
                <w:rFonts w:ascii="Times New Roman" w:hAnsi="Times New Roman"/>
                <w:b/>
              </w:rPr>
            </w:pPr>
            <w:r w:rsidRPr="004150C0">
              <w:rPr>
                <w:rFonts w:ascii="Times New Roman" w:hAnsi="Times New Roman"/>
                <w:b/>
              </w:rPr>
              <w:t>684</w:t>
            </w:r>
          </w:p>
        </w:tc>
        <w:tc>
          <w:tcPr>
            <w:tcW w:w="1418" w:type="dxa"/>
          </w:tcPr>
          <w:p w:rsidR="004150C0" w:rsidRPr="004150C0" w:rsidRDefault="004150C0" w:rsidP="004150C0">
            <w:pPr>
              <w:autoSpaceDE w:val="0"/>
              <w:autoSpaceDN w:val="0"/>
              <w:adjustRightInd w:val="0"/>
              <w:jc w:val="center"/>
              <w:rPr>
                <w:rFonts w:ascii="Times New Roman" w:hAnsi="Times New Roman"/>
                <w:b/>
              </w:rPr>
            </w:pPr>
            <w:r w:rsidRPr="004150C0">
              <w:rPr>
                <w:rFonts w:ascii="Times New Roman" w:hAnsi="Times New Roman"/>
                <w:b/>
              </w:rPr>
              <w:t>892</w:t>
            </w:r>
          </w:p>
        </w:tc>
        <w:tc>
          <w:tcPr>
            <w:tcW w:w="1417" w:type="dxa"/>
          </w:tcPr>
          <w:p w:rsidR="004150C0" w:rsidRPr="004150C0" w:rsidRDefault="004150C0" w:rsidP="004150C0">
            <w:pPr>
              <w:autoSpaceDE w:val="0"/>
              <w:autoSpaceDN w:val="0"/>
              <w:adjustRightInd w:val="0"/>
              <w:jc w:val="center"/>
              <w:rPr>
                <w:rFonts w:ascii="Times New Roman" w:hAnsi="Times New Roman"/>
                <w:b/>
              </w:rPr>
            </w:pPr>
            <w:r w:rsidRPr="004150C0">
              <w:rPr>
                <w:rFonts w:ascii="Times New Roman" w:hAnsi="Times New Roman"/>
                <w:b/>
              </w:rPr>
              <w:t>613</w:t>
            </w:r>
          </w:p>
        </w:tc>
        <w:tc>
          <w:tcPr>
            <w:tcW w:w="1418" w:type="dxa"/>
          </w:tcPr>
          <w:p w:rsidR="004150C0" w:rsidRPr="004150C0" w:rsidRDefault="004150C0" w:rsidP="004150C0">
            <w:pPr>
              <w:autoSpaceDE w:val="0"/>
              <w:autoSpaceDN w:val="0"/>
              <w:adjustRightInd w:val="0"/>
              <w:jc w:val="center"/>
              <w:rPr>
                <w:rFonts w:ascii="Times New Roman" w:hAnsi="Times New Roman"/>
                <w:b/>
              </w:rPr>
            </w:pPr>
            <w:r w:rsidRPr="004150C0">
              <w:rPr>
                <w:rFonts w:ascii="Times New Roman" w:hAnsi="Times New Roman"/>
                <w:b/>
              </w:rPr>
              <w:t>2189</w:t>
            </w:r>
          </w:p>
        </w:tc>
      </w:tr>
    </w:tbl>
    <w:p w:rsidR="004150C0" w:rsidRPr="004150C0" w:rsidRDefault="004150C0" w:rsidP="001C04CB">
      <w:pPr>
        <w:autoSpaceDE w:val="0"/>
        <w:autoSpaceDN w:val="0"/>
        <w:adjustRightInd w:val="0"/>
        <w:spacing w:before="120"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Плановые объемы расходов определены планами финансово-хозяйственной деятельности учреждений на 2018 год в сумме 72 861,2</w:t>
      </w:r>
      <w:r>
        <w:rPr>
          <w:rFonts w:ascii="Times New Roman" w:eastAsia="Times New Roman" w:hAnsi="Times New Roman" w:cs="Times New Roman"/>
          <w:sz w:val="27"/>
          <w:szCs w:val="27"/>
        </w:rPr>
        <w:t> тыс. рублей</w:t>
      </w:r>
      <w:r w:rsidRPr="004150C0">
        <w:rPr>
          <w:rFonts w:ascii="Times New Roman" w:eastAsia="Times New Roman" w:hAnsi="Times New Roman" w:cs="Times New Roman"/>
          <w:sz w:val="27"/>
          <w:szCs w:val="27"/>
        </w:rPr>
        <w:t xml:space="preserve">, на 2019 год – 82 688,0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из них 89,7% расходов приходится на бюджетные средства.</w:t>
      </w:r>
    </w:p>
    <w:p w:rsidR="004150C0" w:rsidRPr="004150C0" w:rsidRDefault="004150C0" w:rsidP="001C04CB">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Кассовые расходы учреждений сложились в сумме 107 281,3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в том числе за 2018 год – 72 273,2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(или 99,2% к плану), за 1</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 xml:space="preserve">полугодие 2019 года – 35 008,1 </w:t>
      </w:r>
      <w:r>
        <w:rPr>
          <w:rFonts w:ascii="Times New Roman" w:eastAsia="Times New Roman" w:hAnsi="Times New Roman" w:cs="Times New Roman"/>
          <w:sz w:val="27"/>
          <w:szCs w:val="27"/>
        </w:rPr>
        <w:t>тыс. рублей</w:t>
      </w:r>
      <w:r w:rsidRPr="004150C0">
        <w:rPr>
          <w:rFonts w:ascii="Times New Roman" w:eastAsia="Times New Roman" w:hAnsi="Times New Roman" w:cs="Times New Roman"/>
          <w:sz w:val="27"/>
          <w:szCs w:val="27"/>
        </w:rPr>
        <w:t xml:space="preserve"> (или 42,3% к плану). В структуре расходов учреждений</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заработная плата, иные выплаты персоналу и начисления на выплаты по оплате труда занимают 65,6%, закупка товаров, работ, услуг – 16,5%, прочие расходы (в том числе на уплату налогов) – 17,9%.</w:t>
      </w:r>
    </w:p>
    <w:p w:rsidR="004150C0" w:rsidRPr="004150C0" w:rsidRDefault="004150C0" w:rsidP="001C04CB">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Одной из целей контрольного мероприятия являлась оценка</w:t>
      </w:r>
      <w:r w:rsidRPr="004150C0">
        <w:rPr>
          <w:rFonts w:ascii="Times New Roman" w:eastAsia="Times New Roman" w:hAnsi="Times New Roman" w:cs="Times New Roman"/>
          <w:bCs/>
          <w:sz w:val="27"/>
          <w:szCs w:val="27"/>
        </w:rPr>
        <w:t xml:space="preserve"> условий, созданных для</w:t>
      </w:r>
      <w:r>
        <w:rPr>
          <w:rFonts w:ascii="Times New Roman" w:eastAsia="Times New Roman" w:hAnsi="Times New Roman" w:cs="Times New Roman"/>
          <w:bCs/>
          <w:sz w:val="27"/>
          <w:szCs w:val="27"/>
        </w:rPr>
        <w:t xml:space="preserve"> </w:t>
      </w:r>
      <w:r w:rsidRPr="004150C0">
        <w:rPr>
          <w:rFonts w:ascii="Times New Roman" w:eastAsia="Times New Roman" w:hAnsi="Times New Roman" w:cs="Times New Roman"/>
          <w:sz w:val="27"/>
          <w:szCs w:val="27"/>
        </w:rPr>
        <w:t>реализации программ спортивной подготовки в спортивных школах города, их соответствия</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требованиям Федерального закона от</w:t>
      </w:r>
      <w:r w:rsidR="00044900">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 xml:space="preserve">04.12.2017 №329-ФЗ «О физической культуре и спорте в Российской Федерации» (далее </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Федеральный закон №329-ФЗ)</w:t>
      </w:r>
      <w:r w:rsidR="006668A1">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в сфере физической культуры и спорта и утвержденным</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Министерством спорта Российской Федерации федеральным стандартам спортивной подготовки по видам спорта (далее</w:t>
      </w:r>
      <w:r w:rsidR="006668A1">
        <w:rPr>
          <w:rFonts w:ascii="Times New Roman" w:eastAsia="Times New Roman" w:hAnsi="Times New Roman" w:cs="Times New Roman"/>
          <w:sz w:val="27"/>
          <w:szCs w:val="27"/>
        </w:rPr>
        <w:t xml:space="preserve"> - </w:t>
      </w:r>
      <w:r w:rsidRPr="004150C0">
        <w:rPr>
          <w:rFonts w:ascii="Times New Roman" w:eastAsia="Times New Roman" w:hAnsi="Times New Roman" w:cs="Times New Roman"/>
          <w:sz w:val="27"/>
          <w:szCs w:val="27"/>
        </w:rPr>
        <w:t>федеральные стандарты).</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Проверкой установлено, что в МБУ СШОР № 3, МБУ СШ № 5 при зачислении поступающих и переводе занимающихся</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не соблюдались требования определенных уставами и приказами руководителей</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порядков приема, перевода и отчисления лиц, </w:t>
      </w:r>
      <w:r w:rsidRPr="004150C0">
        <w:rPr>
          <w:rFonts w:ascii="Times New Roman" w:eastAsia="Times New Roman" w:hAnsi="Times New Roman" w:cs="Times New Roman"/>
          <w:sz w:val="27"/>
          <w:szCs w:val="27"/>
          <w:shd w:val="clear" w:color="auto" w:fill="FFFFFF" w:themeFill="background1"/>
        </w:rPr>
        <w:t>осваивающих программы спортивной подготовки по видам спорта, имел место формальный подход к организации приема и перевода</w:t>
      </w:r>
      <w:r w:rsidRPr="004150C0">
        <w:rPr>
          <w:rFonts w:ascii="Times New Roman" w:eastAsia="Times New Roman" w:hAnsi="Times New Roman" w:cs="Times New Roman"/>
          <w:sz w:val="27"/>
          <w:szCs w:val="27"/>
        </w:rPr>
        <w:t xml:space="preserve"> занимающихся.</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Структура и содержание программ спортивной подготовки, разработанных учреждениями, практически в полном объеме не отвечают требованиям федеральных стандартов. Выборочная проверка деятельности МБУ СШОР №3 и МБУ СШ №5 за 1 полугодие 2019 года показала, что</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требования</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Федерального закона №329-ФЗ и федеральных стандартов не соблюдаются и при осуществлении медицинского и материально-технического обеспечения:</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занимающиеся не обеспечены спортивной экипировкой. Так, в МБУ СШОР №3 по виду спорта водное поло обеспеченность составила 1,7%;</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средний показатель обеспеченности оборудованием и спортивным инвентарем значительно ниже норматива, установленного федеральным стандартом по конкретному виду спорта: водное поло – 16,8%, плавание – 20,7%, теннис – 23,3%, спорт лиц с поражением ОДА – 36,9%, футбол – 58,5%, легкая атлетика – 72,5%;</w:t>
      </w:r>
    </w:p>
    <w:p w:rsidR="004150C0" w:rsidRPr="004150C0" w:rsidRDefault="004150C0" w:rsidP="001C04CB">
      <w:pPr>
        <w:tabs>
          <w:tab w:val="left" w:pos="1134"/>
        </w:tabs>
        <w:spacing w:after="12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укомплектованность медицинских пунктов в учреждениях не соответствует требованиям и рекомендациям приказа Министерства здравоохранения Российской Федерации от 01.03.2016 №134н, регламентирующего </w:t>
      </w:r>
      <w:hyperlink r:id="rId8" w:history="1">
        <w:r w:rsidRPr="004150C0">
          <w:rPr>
            <w:rFonts w:ascii="Times New Roman" w:eastAsiaTheme="minorHAnsi" w:hAnsi="Times New Roman" w:cs="Times New Roman"/>
            <w:sz w:val="27"/>
            <w:szCs w:val="27"/>
            <w:lang w:eastAsia="en-US"/>
          </w:rPr>
          <w:t>порядок</w:t>
        </w:r>
      </w:hyperlink>
      <w:r w:rsidRPr="004150C0">
        <w:rPr>
          <w:rFonts w:ascii="Times New Roman" w:eastAsiaTheme="minorHAnsi" w:hAnsi="Times New Roman" w:cs="Times New Roman"/>
          <w:sz w:val="27"/>
          <w:szCs w:val="27"/>
          <w:lang w:eastAsia="en-US"/>
        </w:rPr>
        <w:t xml:space="preserve"> организации оказания медицинской помощи лицам, занимающимся физической культурой и спортом: отсутствуют необходимые штатные специалисты </w:t>
      </w:r>
      <w:r w:rsidRPr="004150C0">
        <w:rPr>
          <w:rFonts w:ascii="Times New Roman" w:eastAsia="Times New Roman" w:hAnsi="Times New Roman" w:cs="Times New Roman"/>
          <w:sz w:val="27"/>
          <w:szCs w:val="27"/>
        </w:rPr>
        <w:t>(врачи по спортивной медицине, врачи-специалисты, медицинские сестры по массажу), медицинское оборудование и мебель, лекарственные препараты. Так, на базе стадиона «Спартак» 40% тренировочных занятий не обеспечены медицинским сопровождением;</w:t>
      </w:r>
    </w:p>
    <w:p w:rsidR="004150C0" w:rsidRPr="004150C0" w:rsidRDefault="004150C0" w:rsidP="001C04CB">
      <w:pPr>
        <w:tabs>
          <w:tab w:val="left" w:pos="1134"/>
        </w:tabs>
        <w:spacing w:after="12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финансовое обеспечение расходов, связанных с проездом занимающихся к месту проведения спортивных мероприятий и обратно, питанием и проживанием в период проведения спортивных мероприятий, осуществляется не в полном объеме.</w:t>
      </w:r>
    </w:p>
    <w:p w:rsidR="004150C0" w:rsidRPr="004150C0" w:rsidRDefault="004150C0" w:rsidP="001C04CB">
      <w:pPr>
        <w:spacing w:after="0" w:line="240" w:lineRule="auto"/>
        <w:ind w:firstLine="567"/>
        <w:jc w:val="both"/>
        <w:rPr>
          <w:rFonts w:ascii="Times New Roman" w:eastAsia="Times New Roman" w:hAnsi="Times New Roman" w:cs="Times New Roman"/>
          <w:snapToGrid w:val="0"/>
          <w:sz w:val="27"/>
          <w:szCs w:val="27"/>
        </w:rPr>
      </w:pPr>
      <w:r w:rsidRPr="004150C0">
        <w:rPr>
          <w:rFonts w:ascii="Times New Roman" w:eastAsia="Times New Roman" w:hAnsi="Times New Roman" w:cs="Times New Roman"/>
          <w:sz w:val="27"/>
          <w:szCs w:val="27"/>
        </w:rPr>
        <w:t>Установлено нарушение требований Федерального закона №329-ФЗ в части обеспечения повышения квалификации тренеров, которые осуществляют руководство прохождением лицами спортивной подготовки (МБУ СШОР №3). Должности тренерского состава замещали шесть человек, квалификация которых не соответствовала требованиям квалификационных характеристик, которые определены федеральными стандартами (МБУ СШ №5).</w:t>
      </w:r>
    </w:p>
    <w:p w:rsidR="004150C0" w:rsidRPr="009653DB" w:rsidRDefault="004150C0" w:rsidP="001C04CB">
      <w:pPr>
        <w:spacing w:after="0" w:line="240" w:lineRule="auto"/>
        <w:ind w:firstLine="567"/>
        <w:jc w:val="both"/>
        <w:rPr>
          <w:rFonts w:ascii="Times New Roman" w:eastAsia="Times New Roman" w:hAnsi="Times New Roman" w:cs="Times New Roman"/>
          <w:sz w:val="27"/>
          <w:szCs w:val="27"/>
        </w:rPr>
      </w:pPr>
      <w:r w:rsidRPr="009653DB">
        <w:rPr>
          <w:rFonts w:ascii="Times New Roman" w:eastAsia="Times New Roman" w:hAnsi="Times New Roman" w:cs="Times New Roman"/>
          <w:sz w:val="27"/>
          <w:szCs w:val="27"/>
        </w:rPr>
        <w:t>Палатой отмечены многочисленные нарушения при формировании и финансовом обеспечении выполнения муниципальных заданий на оказание муниципальных услуг по спортивной подготовке по олимпийским видам спорта, по спорту лиц с поражением ОДА, в том числе: утверждение задания МБУ СШОР №3 на оказание услуг, которые не определены уставом учреждения как основной вид деятельности; отсутствие в Спорткомитете г. Волгодонска порядка определения потребности в предоставлении муниципальной услуги по спортивной подготовке, а также нормативного подхода к расчету финансового обеспечения выполнения муниципальных услуг и другие. Выявлены факты предоставления учреждениями недостоверных или документально неподтвержденных отчетных данных о выполнении муниципальных заданий.</w:t>
      </w:r>
    </w:p>
    <w:p w:rsidR="004150C0" w:rsidRPr="009653DB" w:rsidRDefault="004150C0" w:rsidP="001C04CB">
      <w:pPr>
        <w:spacing w:after="0" w:line="240" w:lineRule="auto"/>
        <w:ind w:firstLine="567"/>
        <w:jc w:val="both"/>
        <w:rPr>
          <w:rFonts w:ascii="Times New Roman" w:eastAsia="Times New Roman" w:hAnsi="Times New Roman" w:cs="Times New Roman"/>
          <w:sz w:val="27"/>
          <w:szCs w:val="27"/>
        </w:rPr>
      </w:pPr>
      <w:r w:rsidRPr="009653DB">
        <w:rPr>
          <w:rFonts w:ascii="Times New Roman" w:eastAsia="Times New Roman" w:hAnsi="Times New Roman" w:cs="Times New Roman"/>
          <w:sz w:val="27"/>
          <w:szCs w:val="27"/>
        </w:rPr>
        <w:t>Проверкой установлено, что МБУ СШОР №3</w:t>
      </w:r>
      <w:r w:rsidR="009C3C94" w:rsidRPr="009653DB">
        <w:rPr>
          <w:rFonts w:ascii="Times New Roman" w:eastAsia="Times New Roman" w:hAnsi="Times New Roman" w:cs="Times New Roman"/>
          <w:sz w:val="27"/>
          <w:szCs w:val="27"/>
        </w:rPr>
        <w:t xml:space="preserve">, </w:t>
      </w:r>
      <w:r w:rsidRPr="009653DB">
        <w:rPr>
          <w:rFonts w:ascii="Times New Roman" w:eastAsia="Times New Roman" w:hAnsi="Times New Roman" w:cs="Times New Roman"/>
          <w:sz w:val="27"/>
          <w:szCs w:val="27"/>
        </w:rPr>
        <w:t>МБУ СШ №5 допущены нарушения штатной дисциплины, порядка и условий труда работников, в результате которых фонд оплаты труда работников в целом был занижен, допущены неположенные выплаты, переплаты и недоплаты заработной платы. Выявлены случаи установления цены на платную услугу в нарушение действующего законодательства и недополучения выручки от платных услуг</w:t>
      </w:r>
      <w:r w:rsidRPr="009653DB">
        <w:rPr>
          <w:rFonts w:ascii="Petersburg-Regular" w:eastAsia="Calibri" w:hAnsi="Petersburg-Regular" w:cs="Petersburg-Regular"/>
          <w:sz w:val="27"/>
          <w:szCs w:val="27"/>
          <w:lang w:eastAsia="en-US"/>
        </w:rPr>
        <w:t>, другие нарушения и недостатки.</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9653DB">
        <w:rPr>
          <w:rFonts w:ascii="Times New Roman" w:eastAsia="Times New Roman" w:hAnsi="Times New Roman" w:cs="Times New Roman"/>
          <w:sz w:val="27"/>
          <w:szCs w:val="27"/>
        </w:rPr>
        <w:t xml:space="preserve">Оценка организации контроля за деятельностью учреждений показала, что </w:t>
      </w:r>
      <w:r w:rsidRPr="009653DB">
        <w:rPr>
          <w:rFonts w:ascii="Times New Roman" w:eastAsiaTheme="minorHAnsi" w:hAnsi="Times New Roman" w:cs="Times New Roman"/>
          <w:sz w:val="27"/>
          <w:szCs w:val="27"/>
          <w:lang w:eastAsia="en-US"/>
        </w:rPr>
        <w:t>Комитет по физической культуре и спорту города Волгодонска</w:t>
      </w:r>
      <w:r w:rsidRPr="009653DB">
        <w:rPr>
          <w:rFonts w:ascii="Times New Roman" w:eastAsia="Times New Roman" w:hAnsi="Times New Roman" w:cs="Times New Roman"/>
          <w:sz w:val="27"/>
          <w:szCs w:val="27"/>
        </w:rPr>
        <w:t xml:space="preserve"> (далее – Спорткомитете г. Волгодонска) как орган, осуществляющий функции и</w:t>
      </w:r>
      <w:r w:rsidRPr="004150C0">
        <w:rPr>
          <w:rFonts w:ascii="Times New Roman" w:eastAsia="Times New Roman" w:hAnsi="Times New Roman" w:cs="Times New Roman"/>
          <w:sz w:val="27"/>
          <w:szCs w:val="27"/>
        </w:rPr>
        <w:t xml:space="preserve"> полномочия учредителя, реализовал лишь часть установленных законодательством и муниципальными правовыми актами функций по контролю</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за деятельностью подведомственных учреждений, </w:t>
      </w:r>
      <w:r w:rsidRPr="004150C0">
        <w:rPr>
          <w:rFonts w:ascii="Times New Roman" w:eastAsiaTheme="minorHAnsi" w:hAnsi="Times New Roman" w:cs="Times New Roman"/>
          <w:sz w:val="27"/>
          <w:szCs w:val="27"/>
          <w:lang w:eastAsia="en-US"/>
        </w:rPr>
        <w:t>за соблюдением организациями, осуществляющими спортивную подготовку, федеральных стандартов.</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 xml:space="preserve">По итогам проверок Палатой в адрес проверенных объектов и Спорткомитета г. Волгодонска направлено 3 представления, </w:t>
      </w:r>
      <w:r w:rsidRPr="004150C0">
        <w:rPr>
          <w:rFonts w:ascii="Times New Roman" w:eastAsia="Times New Roman" w:hAnsi="Times New Roman" w:cs="Times New Roman"/>
          <w:i/>
          <w:sz w:val="27"/>
          <w:szCs w:val="27"/>
        </w:rPr>
        <w:t xml:space="preserve">председателю Волгодонской городской Думы - главе города Волгодонска и главе Администрации города </w:t>
      </w:r>
      <w:r w:rsidRPr="004150C0">
        <w:rPr>
          <w:rFonts w:ascii="Times New Roman" w:eastAsia="Calibri" w:hAnsi="Times New Roman" w:cs="Times New Roman"/>
          <w:i/>
          <w:sz w:val="27"/>
          <w:szCs w:val="27"/>
          <w:lang w:eastAsia="en-US"/>
        </w:rPr>
        <w:t>– отчет о результатах контрольного мероприятия</w:t>
      </w:r>
      <w:r w:rsidRPr="004150C0">
        <w:rPr>
          <w:rFonts w:ascii="Times New Roman" w:eastAsia="Times New Roman" w:hAnsi="Times New Roman" w:cs="Times New Roman"/>
          <w:i/>
          <w:sz w:val="27"/>
          <w:szCs w:val="27"/>
        </w:rPr>
        <w:t>.</w:t>
      </w:r>
      <w:r>
        <w:rPr>
          <w:rFonts w:ascii="Times New Roman" w:eastAsia="Times New Roman" w:hAnsi="Times New Roman" w:cs="Times New Roman"/>
          <w:i/>
          <w:sz w:val="27"/>
          <w:szCs w:val="27"/>
        </w:rPr>
        <w:t xml:space="preserve"> </w:t>
      </w:r>
      <w:r w:rsidRPr="004150C0">
        <w:rPr>
          <w:rFonts w:ascii="Times New Roman" w:eastAsia="Calibri" w:hAnsi="Times New Roman" w:cs="Times New Roman"/>
          <w:i/>
          <w:sz w:val="27"/>
          <w:szCs w:val="27"/>
          <w:lang w:eastAsia="en-US"/>
        </w:rPr>
        <w:t xml:space="preserve">Во исполнение представлений прекращена значительная часть выявленных нарушений и недостатков. </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Уставы учреждений</w:t>
      </w:r>
      <w:r>
        <w:rPr>
          <w:rFonts w:ascii="Times New Roman" w:eastAsia="Calibr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 xml:space="preserve">приведены в соответствие с действующим законодательством и фактической деятельностью. Спорткомитетом г. Волгодонска муниципальные задания на </w:t>
      </w:r>
      <w:r w:rsidRPr="004150C0">
        <w:rPr>
          <w:rFonts w:ascii="Times New Roman" w:eastAsia="Times New Roman" w:hAnsi="Times New Roman" w:cs="Times New Roman"/>
          <w:i/>
          <w:sz w:val="27"/>
          <w:szCs w:val="27"/>
        </w:rPr>
        <w:t>2020 год и плановый период 2021 и 2022 годов утверждены в соответствии с положениями муниципальных правовых актов и с учетом замечаний Палаты. Планы финансово-хозяйственной деятельности учреждений сформированы исходя из требований федеральных стандартов и надзорных органов, предусматривают расходы на материально-техническое обеспечение занимающихся.</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Calibri" w:hAnsi="Times New Roman" w:cs="Times New Roman"/>
          <w:i/>
          <w:sz w:val="27"/>
          <w:szCs w:val="27"/>
          <w:lang w:eastAsia="en-US"/>
        </w:rPr>
        <w:t>Р</w:t>
      </w:r>
      <w:r w:rsidRPr="004150C0">
        <w:rPr>
          <w:rFonts w:ascii="Times New Roman" w:eastAsia="Times New Roman" w:hAnsi="Times New Roman" w:cs="Times New Roman"/>
          <w:i/>
          <w:sz w:val="27"/>
          <w:szCs w:val="27"/>
        </w:rPr>
        <w:t xml:space="preserve">азработаны и утверждены новые либо внесены изменения в действующие программы спортивной подготовки с учетом требований федеральных стандартов. </w:t>
      </w:r>
      <w:r w:rsidRPr="004150C0">
        <w:rPr>
          <w:rFonts w:ascii="Times New Roman" w:eastAsiaTheme="minorHAnsi" w:hAnsi="Times New Roman" w:cs="Times New Roman"/>
          <w:i/>
          <w:iCs/>
          <w:sz w:val="27"/>
          <w:szCs w:val="27"/>
          <w:lang w:eastAsia="en-US"/>
        </w:rPr>
        <w:t xml:space="preserve">В МБУ СШОР №3 в годовой тренировочный план для </w:t>
      </w:r>
      <w:r w:rsidRPr="004150C0">
        <w:rPr>
          <w:rFonts w:ascii="Times New Roman" w:eastAsiaTheme="minorHAnsi" w:hAnsi="Times New Roman" w:cs="Times New Roman"/>
          <w:i/>
          <w:sz w:val="27"/>
          <w:szCs w:val="27"/>
          <w:lang w:eastAsia="en-US"/>
        </w:rPr>
        <w:t>этапа начальной подготовки, тренировочного этапа включены тренировочные сборы и восстановительные мероприятия.</w:t>
      </w:r>
      <w:r>
        <w:rPr>
          <w:rFonts w:ascii="Times New Roman" w:eastAsiaTheme="minorHAnsi" w:hAnsi="Times New Roman" w:cs="Times New Roman"/>
          <w:i/>
          <w:sz w:val="27"/>
          <w:szCs w:val="27"/>
          <w:lang w:eastAsia="en-US"/>
        </w:rPr>
        <w:t xml:space="preserve"> </w:t>
      </w:r>
      <w:r w:rsidRPr="004150C0">
        <w:rPr>
          <w:rFonts w:ascii="Times New Roman" w:eastAsiaTheme="minorHAnsi" w:hAnsi="Times New Roman" w:cs="Times New Roman"/>
          <w:i/>
          <w:sz w:val="27"/>
          <w:szCs w:val="27"/>
          <w:lang w:eastAsia="en-US"/>
        </w:rPr>
        <w:t>При зачислении поступающих и переводе занимающихся на 2020 год соблюдены требования соответствующих локальных актов учреждений.</w:t>
      </w:r>
    </w:p>
    <w:p w:rsidR="004150C0" w:rsidRPr="004150C0" w:rsidRDefault="004150C0" w:rsidP="001C04CB">
      <w:pPr>
        <w:spacing w:after="0" w:line="240" w:lineRule="auto"/>
        <w:ind w:firstLine="567"/>
        <w:jc w:val="both"/>
        <w:rPr>
          <w:rFonts w:ascii="Times New Roman" w:eastAsia="Times New Roman" w:hAnsi="Times New Roman" w:cs="Times New Roman"/>
          <w:i/>
          <w:sz w:val="27"/>
          <w:szCs w:val="27"/>
        </w:rPr>
      </w:pPr>
      <w:r w:rsidRPr="004150C0">
        <w:rPr>
          <w:rFonts w:ascii="Times New Roman" w:eastAsia="Calibri" w:hAnsi="Times New Roman" w:cs="Times New Roman"/>
          <w:i/>
          <w:sz w:val="27"/>
          <w:szCs w:val="27"/>
          <w:lang w:eastAsia="en-US"/>
        </w:rPr>
        <w:t>Внесены изменения в штатные расписания учреждений, прекращены (отменены) неположенные выплаты и переплаты заработной платы, разработаны и утверждены (внесены изменения в действующие) локальные акты учреждений, регулирующие оплату труда.</w:t>
      </w:r>
      <w:r w:rsidRPr="004150C0">
        <w:rPr>
          <w:rFonts w:ascii="Times New Roman" w:eastAsia="Times New Roman" w:hAnsi="Times New Roman" w:cs="Times New Roman"/>
          <w:i/>
          <w:sz w:val="27"/>
          <w:szCs w:val="27"/>
        </w:rPr>
        <w:t xml:space="preserve"> В 2019 году проведена аттестация тренерского состава МБУ СШ №5. Повышение квалификации прошли 6 тренеров МБУ СШОР №3. Организован учет расчетов с заказчиками. </w:t>
      </w:r>
    </w:p>
    <w:p w:rsidR="004150C0" w:rsidRPr="004150C0" w:rsidRDefault="004150C0" w:rsidP="001C04CB">
      <w:pPr>
        <w:spacing w:after="0" w:line="240" w:lineRule="auto"/>
        <w:ind w:firstLine="567"/>
        <w:jc w:val="both"/>
        <w:rPr>
          <w:rFonts w:ascii="Times New Roman" w:eastAsiaTheme="minorHAnsi" w:hAnsi="Times New Roman" w:cs="Times New Roman"/>
          <w:i/>
          <w:sz w:val="27"/>
          <w:szCs w:val="27"/>
          <w:lang w:eastAsia="en-US"/>
        </w:rPr>
      </w:pPr>
      <w:r w:rsidRPr="004150C0">
        <w:rPr>
          <w:rFonts w:ascii="Times New Roman" w:eastAsia="Times New Roman" w:hAnsi="Times New Roman" w:cs="Times New Roman"/>
          <w:i/>
          <w:sz w:val="27"/>
          <w:szCs w:val="27"/>
        </w:rPr>
        <w:t>Спорткомитет г.</w:t>
      </w:r>
      <w:r>
        <w:rPr>
          <w:rFonts w:ascii="Times New Roman" w:eastAsia="Times New Roman" w:hAnsi="Times New Roman" w:cs="Times New Roman"/>
          <w:i/>
          <w:sz w:val="27"/>
          <w:szCs w:val="27"/>
        </w:rPr>
        <w:t> </w:t>
      </w:r>
      <w:r w:rsidRPr="004150C0">
        <w:rPr>
          <w:rFonts w:ascii="Times New Roman" w:eastAsia="Times New Roman" w:hAnsi="Times New Roman" w:cs="Times New Roman"/>
          <w:i/>
          <w:sz w:val="27"/>
          <w:szCs w:val="27"/>
        </w:rPr>
        <w:t xml:space="preserve">Волгодонска разрабатывает изменения в </w:t>
      </w:r>
      <w:r w:rsidRPr="004150C0">
        <w:rPr>
          <w:rFonts w:ascii="Times New Roman" w:eastAsia="Lucida Sans Unicode" w:hAnsi="Times New Roman" w:cs="Times New Roman"/>
          <w:i/>
          <w:iCs/>
          <w:sz w:val="27"/>
          <w:szCs w:val="27"/>
          <w:lang w:eastAsia="en-US"/>
        </w:rPr>
        <w:t xml:space="preserve">постановление Администрации города Волгодонска </w:t>
      </w:r>
      <w:r w:rsidRPr="004150C0">
        <w:rPr>
          <w:rFonts w:ascii="Times New Roman" w:eastAsiaTheme="minorHAnsi" w:hAnsi="Times New Roman" w:cs="Times New Roman"/>
          <w:i/>
          <w:sz w:val="27"/>
          <w:szCs w:val="27"/>
          <w:lang w:eastAsia="en-US"/>
        </w:rPr>
        <w:t>от 22.05.2018 №1195 «Об оплате труда работников муниципальных бюджетных учреждений спортивной направленности, подведомственных Комитету по физической культуре и спорту города Волгодонска».</w:t>
      </w:r>
      <w:r>
        <w:rPr>
          <w:rFonts w:ascii="Times New Roman" w:eastAsiaTheme="minorHAnsi" w:hAnsi="Times New Roman" w:cs="Times New Roman"/>
          <w:i/>
          <w:sz w:val="27"/>
          <w:szCs w:val="27"/>
          <w:lang w:eastAsia="en-US"/>
        </w:rPr>
        <w:t xml:space="preserve"> </w:t>
      </w:r>
      <w:r w:rsidRPr="004150C0">
        <w:rPr>
          <w:rFonts w:ascii="Times New Roman" w:eastAsia="Calibri" w:hAnsi="Times New Roman" w:cs="Times New Roman"/>
          <w:i/>
          <w:sz w:val="27"/>
          <w:szCs w:val="27"/>
          <w:lang w:eastAsia="en-US"/>
        </w:rPr>
        <w:t>Приняты другие меры</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Theme="minorHAnsi" w:hAnsi="Times New Roman" w:cs="Times New Roman"/>
          <w:i/>
          <w:sz w:val="27"/>
          <w:szCs w:val="27"/>
          <w:lang w:eastAsia="en-US"/>
        </w:rPr>
        <w:t>Однако по-прежнему остается актуальной проблема медицинского</w:t>
      </w:r>
      <w:r>
        <w:rPr>
          <w:rFonts w:ascii="Times New Roman" w:eastAsiaTheme="minorHAnsi" w:hAnsi="Times New Roman" w:cs="Times New Roman"/>
          <w:i/>
          <w:sz w:val="27"/>
          <w:szCs w:val="27"/>
          <w:lang w:eastAsia="en-US"/>
        </w:rPr>
        <w:t xml:space="preserve"> </w:t>
      </w:r>
      <w:r w:rsidRPr="004150C0">
        <w:rPr>
          <w:rFonts w:ascii="Times New Roman" w:eastAsiaTheme="minorHAnsi" w:hAnsi="Times New Roman" w:cs="Times New Roman"/>
          <w:i/>
          <w:sz w:val="27"/>
          <w:szCs w:val="27"/>
          <w:lang w:eastAsia="en-US"/>
        </w:rPr>
        <w:t>обеспечения спортивной подготовки в соответствии с требованиями федеральных стандартов.</w:t>
      </w:r>
      <w:r w:rsidRPr="004150C0">
        <w:rPr>
          <w:rFonts w:ascii="Times New Roman" w:eastAsia="Calibri" w:hAnsi="Times New Roman" w:cs="Times New Roman"/>
          <w:i/>
          <w:sz w:val="27"/>
          <w:szCs w:val="27"/>
          <w:lang w:eastAsia="en-US"/>
        </w:rPr>
        <w:t xml:space="preserve"> Работа по устранению нарушений продолжается, все представления находятся на контроле Палаты до полного устранения нарушений.</w:t>
      </w:r>
    </w:p>
    <w:p w:rsidR="004150C0" w:rsidRPr="004150C0" w:rsidRDefault="004150C0" w:rsidP="001C04CB">
      <w:pPr>
        <w:tabs>
          <w:tab w:val="left" w:pos="1134"/>
        </w:tabs>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2.5.7.</w:t>
      </w:r>
      <w:r w:rsidRPr="004150C0">
        <w:rPr>
          <w:rFonts w:ascii="Times New Roman" w:eastAsia="Times New Roman" w:hAnsi="Times New Roman" w:cs="Times New Roman"/>
          <w:sz w:val="27"/>
          <w:szCs w:val="27"/>
        </w:rPr>
        <w:tab/>
        <w:t>Контроль расходов на закупку товаров, выполнение работ и оказание услуг для муниципальных нужд</w:t>
      </w:r>
    </w:p>
    <w:p w:rsidR="004150C0" w:rsidRPr="004150C0" w:rsidRDefault="004150C0" w:rsidP="001C04CB">
      <w:pPr>
        <w:tabs>
          <w:tab w:val="left" w:pos="1134"/>
        </w:tabs>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В отчетном году в рамках двух контрольных мероприятий в муниципальных казенных учреждениях, подведомственных</w:t>
      </w:r>
      <w:r>
        <w:rPr>
          <w:rFonts w:ascii="Times New Roman" w:eastAsia="Times New Roman" w:hAnsi="Times New Roman" w:cs="Times New Roman"/>
          <w:sz w:val="27"/>
          <w:szCs w:val="27"/>
        </w:rPr>
        <w:t xml:space="preserve"> </w:t>
      </w:r>
      <w:r w:rsidRPr="004150C0">
        <w:rPr>
          <w:rFonts w:ascii="Times New Roman" w:eastAsia="Times New Roman" w:hAnsi="Times New Roman" w:cs="Times New Roman"/>
          <w:sz w:val="27"/>
          <w:szCs w:val="27"/>
        </w:rPr>
        <w:t xml:space="preserve">Администрации города Волгодонска, рассматривались вопросы соблюдения законодательства и нормативных правовых актов, регулирующих размещение заказов на поставку товаров, выполнение работ и оказание услуг для муниципальных нужд. </w:t>
      </w:r>
    </w:p>
    <w:p w:rsidR="004150C0" w:rsidRPr="004150C0" w:rsidRDefault="004150C0" w:rsidP="001C04CB">
      <w:pPr>
        <w:tabs>
          <w:tab w:val="left" w:pos="1134"/>
        </w:tabs>
        <w:spacing w:after="0" w:line="240" w:lineRule="auto"/>
        <w:ind w:firstLine="567"/>
        <w:contextualSpacing/>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Проведенный анализ закупочной деятельности МКУ «ДСиГХ», МКУ «ДС» и МКУ «Управление ГОЧС города Волгодонска» показал, что перечень наиболее часто встречающихся нарушений из года в год практически не меняется:</w:t>
      </w:r>
    </w:p>
    <w:p w:rsidR="004150C0" w:rsidRPr="004150C0" w:rsidRDefault="004150C0" w:rsidP="001C04CB">
      <w:pPr>
        <w:tabs>
          <w:tab w:val="left" w:pos="1134"/>
        </w:tabs>
        <w:spacing w:after="0" w:line="240" w:lineRule="auto"/>
        <w:ind w:firstLine="567"/>
        <w:contextualSpacing/>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нарушения при выборе способа определения поставщика (подрядчика, исполнителя) как закупка у единственного поставщика (подрядчика, исполнителя): МКУ «ДСиГХ» произведено искусственное дробление единой закупки;</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невключение в контракт (договор) обязательных условий: МКУ «ДС» не включило в условия контрактов порядок приемки отдельных этапов выполнения работы, включая проведение экспертизы отдельных этапов исполнения контрактов;</w:t>
      </w:r>
    </w:p>
    <w:p w:rsidR="004150C0" w:rsidRPr="004150C0" w:rsidRDefault="004150C0" w:rsidP="001C04CB">
      <w:pPr>
        <w:spacing w:after="0" w:line="240" w:lineRule="auto"/>
        <w:ind w:firstLine="567"/>
        <w:jc w:val="both"/>
        <w:rPr>
          <w:rFonts w:ascii="Times New Roman" w:eastAsia="Calibri" w:hAnsi="Times New Roman" w:cs="Times New Roman"/>
          <w:b/>
          <w:sz w:val="27"/>
          <w:szCs w:val="27"/>
          <w:lang w:eastAsia="en-US"/>
        </w:rPr>
      </w:pPr>
      <w:r w:rsidRPr="004150C0">
        <w:rPr>
          <w:rFonts w:ascii="Times New Roman" w:eastAsia="Calibri" w:hAnsi="Times New Roman" w:cs="Times New Roman"/>
          <w:sz w:val="27"/>
          <w:szCs w:val="27"/>
          <w:lang w:eastAsia="en-US"/>
        </w:rPr>
        <w:t>несоблюдение требований к сроку оплаты товаров, работ, услуг, установленному законом:</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при заключении отдельных договоров МКУ «Управление ГОЧС города Волгодонска» установлены сроки, не соответствующие нормам действующего законодательства;</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Calibri" w:hAnsi="Times New Roman" w:cs="Times New Roman"/>
          <w:sz w:val="27"/>
          <w:szCs w:val="27"/>
          <w:lang w:eastAsia="en-US"/>
        </w:rPr>
        <w:t xml:space="preserve">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 </w:t>
      </w:r>
      <w:r w:rsidRPr="004150C0">
        <w:rPr>
          <w:rFonts w:ascii="Times New Roman" w:eastAsia="Times New Roman" w:hAnsi="Times New Roman" w:cs="Times New Roman"/>
          <w:sz w:val="27"/>
          <w:szCs w:val="27"/>
        </w:rPr>
        <w:t>МКУ «ДС» отчёты об исполнении муниципальных контрактов в единой информационной системе не размещались, не представлены заключения экспертизы при приемке результата выполненных работ по двум муниципальным контрактам;</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приемка и оплата поставленных товаров, выполненных работ, оказанных услуг, не соответствующих условиям контрактов (договоров): в МКУ «Управление ГОЧС города Волгодонска» по двум контрактам приняты к учету и оплачены услуги связи, не предусмотренные контрактами, выявлен формальный подход к осуществлению функций заказчика при осуществлении приемки оказанных услуг связи;</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нарушение условий реализации контрактов (договоров), в том числе сроков реализации: в МКУ «Департамент строительства» в нарушение условий двух муниципальных контрактов подрядчиками нарушены сроки выполнения работ, учреждением нарушены условия оплаты выполненных работ по указанным контрактам;</w:t>
      </w:r>
    </w:p>
    <w:p w:rsidR="004150C0" w:rsidRPr="004150C0" w:rsidRDefault="004150C0" w:rsidP="001C04CB">
      <w:pPr>
        <w:spacing w:after="0" w:line="240" w:lineRule="auto"/>
        <w:ind w:firstLine="567"/>
        <w:jc w:val="both"/>
        <w:rPr>
          <w:rFonts w:ascii="Times New Roman" w:eastAsia="Calibri" w:hAnsi="Times New Roman" w:cs="Times New Roman"/>
          <w:b/>
          <w:sz w:val="27"/>
          <w:szCs w:val="27"/>
          <w:lang w:eastAsia="en-US"/>
        </w:rPr>
      </w:pPr>
      <w:r w:rsidRPr="004150C0">
        <w:rPr>
          <w:rFonts w:ascii="Times New Roman" w:eastAsia="Calibri" w:hAnsi="Times New Roman" w:cs="Times New Roman"/>
          <w:sz w:val="27"/>
          <w:szCs w:val="27"/>
          <w:lang w:eastAsia="en-US"/>
        </w:rPr>
        <w:t>неприменение мер ответственности по контракту (договору) к недобросовестному поставщику (подрядчику, исполнителю):</w:t>
      </w:r>
      <w:r w:rsidRPr="004150C0">
        <w:rPr>
          <w:rFonts w:ascii="Times New Roman" w:eastAsia="Times New Roman" w:hAnsi="Times New Roman" w:cs="Times New Roman"/>
          <w:sz w:val="27"/>
          <w:szCs w:val="27"/>
        </w:rPr>
        <w:t xml:space="preserve"> в связи с нарушением промежуточных сроков выполнения работ, установленных графиками производства работ, МКУ «ДС» в адрес подрядчика претензии не направлялись.</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Кроме того, в МКУ «ДС» и МКУ «Управление ГОЧС города Волгодонска»</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установлены нарушения порядка назначения контрактных управляющих.</w:t>
      </w:r>
    </w:p>
    <w:p w:rsidR="004150C0" w:rsidRPr="004150C0" w:rsidRDefault="004150C0" w:rsidP="001C04CB">
      <w:pPr>
        <w:spacing w:after="0" w:line="240" w:lineRule="auto"/>
        <w:ind w:firstLine="567"/>
        <w:jc w:val="both"/>
        <w:rPr>
          <w:rFonts w:ascii="Times New Roman" w:eastAsia="Calibri" w:hAnsi="Times New Roman" w:cs="Times New Roman"/>
          <w:i/>
          <w:sz w:val="27"/>
          <w:szCs w:val="27"/>
          <w:lang w:eastAsia="en-US"/>
        </w:rPr>
      </w:pPr>
      <w:r w:rsidRPr="004150C0">
        <w:rPr>
          <w:rFonts w:ascii="Times New Roman" w:eastAsia="Calibri" w:hAnsi="Times New Roman" w:cs="Times New Roman"/>
          <w:i/>
          <w:sz w:val="27"/>
          <w:szCs w:val="27"/>
          <w:lang w:eastAsia="en-US"/>
        </w:rPr>
        <w:t>Все выявленные нарушения были включены в представления Контрольно-счётной палаты по итогам соответствующих контрольных мероприятий с предложениями об их устранении и принятии мер, направленных на недопущение их в дальнейшем.</w:t>
      </w:r>
    </w:p>
    <w:p w:rsidR="004150C0" w:rsidRPr="004150C0" w:rsidRDefault="004150C0" w:rsidP="004150C0">
      <w:pPr>
        <w:tabs>
          <w:tab w:val="left" w:pos="1134"/>
        </w:tabs>
        <w:spacing w:before="240" w:after="240" w:line="240" w:lineRule="auto"/>
        <w:ind w:firstLine="709"/>
        <w:jc w:val="both"/>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3.</w:t>
      </w:r>
      <w:r w:rsidRPr="004150C0">
        <w:rPr>
          <w:rFonts w:ascii="Times New Roman" w:eastAsia="Calibri" w:hAnsi="Times New Roman" w:cs="Times New Roman"/>
          <w:b/>
          <w:sz w:val="27"/>
          <w:szCs w:val="27"/>
          <w:lang w:eastAsia="en-US"/>
        </w:rPr>
        <w:tab/>
        <w:t>Экспертно-аналитическая, информационная и иная деятельность</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В рамках предварительного контроля правовых актов в соответствии со статьёй 157 Бюджетного кодекса Российской Федерации, статьёй 8 Положения о Контрольно-счётной палате города Волгодонска </w:t>
      </w:r>
      <w:r w:rsidRPr="004150C0">
        <w:rPr>
          <w:rFonts w:ascii="Times New Roman" w:eastAsia="Times New Roman" w:hAnsi="Times New Roman" w:cs="Times New Roman"/>
          <w:sz w:val="27"/>
          <w:szCs w:val="27"/>
          <w:shd w:val="clear" w:color="auto" w:fill="FFFFFF" w:themeFill="background1"/>
        </w:rPr>
        <w:t>и стандартом внешнего муниципального финансового контроля «Финансово-экономическая экспертиза проекта муниципальной программы города Волгодонска»</w:t>
      </w:r>
      <w:r w:rsidRPr="004150C0">
        <w:rPr>
          <w:rFonts w:ascii="Times New Roman" w:eastAsia="Times New Roman" w:hAnsi="Times New Roman" w:cs="Times New Roman"/>
          <w:sz w:val="27"/>
          <w:szCs w:val="27"/>
        </w:rPr>
        <w:t xml:space="preserve"> в отчетном году специалистами Палаты </w:t>
      </w:r>
      <w:r w:rsidRPr="004150C0">
        <w:rPr>
          <w:rFonts w:ascii="Times New Roman" w:eastAsia="Calibri" w:hAnsi="Times New Roman" w:cs="Times New Roman"/>
          <w:sz w:val="27"/>
          <w:szCs w:val="27"/>
          <w:lang w:eastAsia="en-US"/>
        </w:rPr>
        <w:t>проведена финансово-экономическая экспертиза 16 проектов постановлений Администрации города Волгодонска об утверждении муниципальных программ города Волгодонска со сроком реализации в</w:t>
      </w:r>
      <w:r w:rsidRPr="004150C0">
        <w:rPr>
          <w:rFonts w:ascii="Times New Roman" w:eastAsia="Times New Roman" w:hAnsi="Times New Roman" w:cs="Times New Roman"/>
          <w:sz w:val="27"/>
          <w:szCs w:val="27"/>
        </w:rPr>
        <w:t xml:space="preserve"> 2020-2030 годах</w:t>
      </w:r>
      <w:r w:rsidRPr="004150C0">
        <w:rPr>
          <w:rFonts w:ascii="Times New Roman" w:eastAsia="Calibri" w:hAnsi="Times New Roman" w:cs="Times New Roman"/>
          <w:sz w:val="27"/>
          <w:szCs w:val="27"/>
          <w:lang w:eastAsia="en-US"/>
        </w:rPr>
        <w:t>, а также 29 проектов постановлений о внесении изменений в действующие в 2019 году муниципальные программы.</w:t>
      </w:r>
    </w:p>
    <w:p w:rsidR="004150C0" w:rsidRPr="004150C0" w:rsidRDefault="004150C0" w:rsidP="001C04CB">
      <w:pPr>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Большая часть выявленных в процессе проведения экспертизы нарушений и недостатков была своевременно устранена: ответственными исполнителями программ вносились изменения в паспорта программ (подпрограмм), в приложения к программам, в сведения о методике расчёта целевых показателей, в рабочем порядке устранялись недостатки, носящие технический характер.</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Times New Roman" w:hAnsi="Times New Roman" w:cs="Times New Roman"/>
          <w:sz w:val="27"/>
          <w:szCs w:val="27"/>
        </w:rPr>
        <w:t xml:space="preserve">По результатам экспертизы Палатой было подготовлено 45 заключений, 41 из которых свидетельствовали об отсутствии замечаний и предложений к представленному проекту, в 4 Палатой было выражено мнение о необходимости рассмотрения замечаний и предложений, изложенных в заключении, и внесении соответствующих изменений в проект. </w:t>
      </w:r>
      <w:r w:rsidRPr="004150C0">
        <w:rPr>
          <w:rFonts w:ascii="Times New Roman" w:eastAsia="Times New Roman" w:hAnsi="Times New Roman" w:cs="Times New Roman"/>
          <w:sz w:val="27"/>
          <w:szCs w:val="27"/>
          <w:shd w:val="clear" w:color="auto" w:fill="FFFFFF" w:themeFill="background1"/>
        </w:rPr>
        <w:t>По итогам работы, проведенной разработчиками программ, все предложенные к финансово-экономической экспертизе проекты получили положительные заключения.</w:t>
      </w:r>
    </w:p>
    <w:p w:rsidR="004150C0" w:rsidRPr="004150C0" w:rsidRDefault="004150C0" w:rsidP="001C04CB">
      <w:pPr>
        <w:spacing w:before="60" w:after="0" w:line="240" w:lineRule="auto"/>
        <w:ind w:firstLine="567"/>
        <w:jc w:val="both"/>
        <w:rPr>
          <w:rFonts w:ascii="Times New Roman" w:hAnsi="Times New Roman" w:cs="Times New Roman"/>
          <w:sz w:val="27"/>
          <w:szCs w:val="27"/>
        </w:rPr>
      </w:pPr>
      <w:r w:rsidRPr="004150C0">
        <w:rPr>
          <w:rFonts w:ascii="Times New Roman" w:eastAsiaTheme="minorHAnsi" w:hAnsi="Times New Roman" w:cs="Times New Roman"/>
          <w:sz w:val="27"/>
          <w:szCs w:val="27"/>
          <w:lang w:eastAsia="en-US"/>
        </w:rPr>
        <w:t>В</w:t>
      </w:r>
      <w:r w:rsidRPr="004150C0">
        <w:rPr>
          <w:rFonts w:ascii="Times New Roman" w:eastAsia="Times New Roman" w:hAnsi="Times New Roman" w:cs="Times New Roman"/>
          <w:sz w:val="27"/>
          <w:szCs w:val="27"/>
        </w:rPr>
        <w:t xml:space="preserve"> соответствии со статьёй 264.4 Бюджетного кодекса Российской Федерации Контрольно-счётной палатой</w:t>
      </w:r>
      <w:r w:rsidRPr="004150C0">
        <w:rPr>
          <w:rFonts w:ascii="Times New Roman" w:eastAsia="Times New Roman" w:hAnsi="Times New Roman" w:cs="Times New Roman"/>
          <w:color w:val="000000"/>
          <w:sz w:val="27"/>
          <w:szCs w:val="27"/>
        </w:rPr>
        <w:t xml:space="preserve"> проведена </w:t>
      </w:r>
      <w:r w:rsidRPr="004150C0">
        <w:rPr>
          <w:rFonts w:ascii="Times New Roman" w:eastAsia="Times New Roman" w:hAnsi="Times New Roman" w:cs="Times New Roman"/>
          <w:sz w:val="27"/>
          <w:szCs w:val="27"/>
        </w:rPr>
        <w:t>экспертиза проекта решения Волгодонской городской Думы «Об отчёте об исполнении бюджета города Волгодонска за 2018 год», в ходе которой достоверность отчёта об исполнении бюджета была подтверждена. По результатам экспертизы подготовлено экспертное заключение Контрольно-счётной палаты с рекомендациями Волгодонской городской Думе утвердить отчёт об исполнении бюджета за 2018 год, Администрации города Волгодонска – продолжить работу</w:t>
      </w:r>
      <w:r w:rsidRPr="004150C0">
        <w:rPr>
          <w:rFonts w:ascii="Times New Roman" w:hAnsi="Times New Roman" w:cs="Times New Roman"/>
          <w:sz w:val="27"/>
          <w:szCs w:val="27"/>
        </w:rPr>
        <w:t xml:space="preserve"> по реализации комплекса мер, направленных на увеличение налоговых и неналоговых доходов бюджета города Волгодонска, в том числе за счет сокращения сложившейся недоимки.</w:t>
      </w:r>
    </w:p>
    <w:p w:rsidR="004150C0" w:rsidRPr="004150C0" w:rsidRDefault="004150C0" w:rsidP="001C04CB">
      <w:pPr>
        <w:tabs>
          <w:tab w:val="left" w:pos="1080"/>
        </w:tabs>
        <w:spacing w:before="60" w:after="0" w:line="240" w:lineRule="auto"/>
        <w:ind w:firstLine="567"/>
        <w:jc w:val="both"/>
        <w:rPr>
          <w:rFonts w:ascii="Times New Roman" w:eastAsiaTheme="minorHAnsi" w:hAnsi="Times New Roman" w:cs="Arial"/>
          <w:sz w:val="27"/>
          <w:szCs w:val="27"/>
          <w:lang w:eastAsia="en-US"/>
        </w:rPr>
      </w:pPr>
      <w:r w:rsidRPr="004150C0">
        <w:rPr>
          <w:rFonts w:ascii="Times New Roman" w:eastAsia="Calibri" w:hAnsi="Times New Roman" w:cs="Times New Roman"/>
          <w:sz w:val="27"/>
          <w:szCs w:val="27"/>
          <w:lang w:eastAsia="en-US"/>
        </w:rPr>
        <w:t>В рамках предварительного контроля была проведена экспертиза проекта решения Волгодонской городской Думы «О бюджете города Волгодонска на 2020 год и на плановый период 2021 и 2022 годов» и подготовлено заключение, в котором</w:t>
      </w:r>
      <w:r w:rsidRPr="004150C0">
        <w:rPr>
          <w:rFonts w:ascii="Times New Roman" w:eastAsia="Calibri" w:hAnsi="Times New Roman" w:cs="Times New Roman"/>
          <w:color w:val="000000"/>
          <w:sz w:val="27"/>
          <w:szCs w:val="27"/>
          <w:lang w:eastAsia="en-US"/>
        </w:rPr>
        <w:t xml:space="preserve"> Палата отметила, что представленный проект бюджета</w:t>
      </w:r>
      <w:r>
        <w:rPr>
          <w:rFonts w:ascii="Times New Roman" w:eastAsia="Calibri" w:hAnsi="Times New Roman" w:cs="Times New Roman"/>
          <w:color w:val="000000"/>
          <w:sz w:val="27"/>
          <w:szCs w:val="27"/>
          <w:lang w:eastAsia="en-US"/>
        </w:rPr>
        <w:t xml:space="preserve"> </w:t>
      </w:r>
      <w:r w:rsidRPr="004150C0">
        <w:rPr>
          <w:rFonts w:ascii="Times New Roman" w:eastAsiaTheme="minorHAnsi" w:hAnsi="Times New Roman" w:cs="Times New Roman"/>
          <w:sz w:val="27"/>
          <w:szCs w:val="27"/>
          <w:lang w:eastAsia="ar-SA"/>
        </w:rPr>
        <w:t xml:space="preserve">реален к исполнению при условии </w:t>
      </w:r>
      <w:r w:rsidRPr="004150C0">
        <w:rPr>
          <w:rFonts w:ascii="Times New Roman" w:eastAsiaTheme="minorHAnsi" w:hAnsi="Times New Roman" w:cs="Arial"/>
          <w:sz w:val="27"/>
          <w:szCs w:val="27"/>
          <w:lang w:eastAsia="en-US"/>
        </w:rPr>
        <w:t>улучшения качества администрирования неналоговых доходов, продолжения работы, направленной на повышение собираемости налоговых и неналоговых доходов и сокращение</w:t>
      </w:r>
      <w:r>
        <w:rPr>
          <w:rFonts w:ascii="Times New Roman" w:eastAsiaTheme="minorHAnsi" w:hAnsi="Times New Roman" w:cs="Arial"/>
          <w:sz w:val="27"/>
          <w:szCs w:val="27"/>
          <w:lang w:eastAsia="en-US"/>
        </w:rPr>
        <w:t xml:space="preserve"> </w:t>
      </w:r>
      <w:r w:rsidRPr="004150C0">
        <w:rPr>
          <w:rFonts w:ascii="Times New Roman" w:eastAsiaTheme="minorHAnsi" w:hAnsi="Times New Roman" w:cs="Arial"/>
          <w:sz w:val="27"/>
          <w:szCs w:val="27"/>
          <w:lang w:eastAsia="en-US"/>
        </w:rPr>
        <w:t>накопившейся задолженности в бюджет, проведения претензионной работы с неплательщиками, осуществления доступных мер взыскания задолженности; оптимизации существующей системы налоговых льгот. Представленный проект решения о бюджете города рекомендован к рассмотрению.</w:t>
      </w:r>
    </w:p>
    <w:p w:rsidR="004150C0" w:rsidRPr="004150C0" w:rsidRDefault="004150C0" w:rsidP="001C04CB">
      <w:pPr>
        <w:spacing w:before="60"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отчетном году в рамках реализации функции по контролю за исполнением представлений и предписаний Палаты осуществлялся анализ представленных объектами контрольных мероприятий подтверждающих документов о результатах устранения нарушений и недостатков, выявленных в ходе проверок, в том числе в предыдущие годы.</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 xml:space="preserve">Так, согласно информации, поступившей от МКУ «ДС» и Комитета по управлению имуществом города Волгодонска, завершены инвентаризация жилых помещений, которые числятся в реестре муниципального имущества города, а также сверка расчетов с </w:t>
      </w:r>
      <w:r w:rsidRPr="004150C0">
        <w:rPr>
          <w:rFonts w:ascii="Times New Roman" w:eastAsia="Times New Roman" w:hAnsi="Times New Roman" w:cs="Times New Roman"/>
          <w:sz w:val="27"/>
          <w:szCs w:val="27"/>
        </w:rPr>
        <w:t xml:space="preserve">НКО «Ростовский областной фонд содействия капитальному ремонту», изданы постановления Администрации города, регламентирующие порядок оплаты взносов на капитальный ремонт общего имущества в МКД, в которых расположены муниципальные жилые помещения, а также взаимодействие </w:t>
      </w:r>
      <w:r w:rsidRPr="004150C0">
        <w:rPr>
          <w:rFonts w:ascii="Times New Roman" w:eastAsia="Calibri" w:hAnsi="Times New Roman" w:cs="Times New Roman"/>
          <w:sz w:val="27"/>
          <w:szCs w:val="27"/>
          <w:lang w:eastAsia="en-US"/>
        </w:rPr>
        <w:t>МКУ «ДС» и Комитета по управлению имуществом города Волгодонска в части внесения изменений в перечень жилых помещений, переданных в безвозмездное пользование МКУ «ДС»</w:t>
      </w:r>
      <w:r w:rsidR="00A84D9B">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i/>
          <w:sz w:val="27"/>
          <w:szCs w:val="27"/>
          <w:lang w:eastAsia="en-US"/>
        </w:rPr>
        <w:t>(проверка 2018 года)</w:t>
      </w:r>
      <w:r w:rsidRPr="004150C0">
        <w:rPr>
          <w:rFonts w:ascii="Times New Roman" w:eastAsia="Calibri" w:hAnsi="Times New Roman" w:cs="Times New Roman"/>
          <w:sz w:val="27"/>
          <w:szCs w:val="27"/>
          <w:lang w:eastAsia="en-US"/>
        </w:rPr>
        <w:t xml:space="preserve">. В целях придания правового статуса братским захоронениям, расположенным в бывших станицах </w:t>
      </w:r>
      <w:r w:rsidRPr="004150C0">
        <w:rPr>
          <w:rFonts w:ascii="Times New Roman" w:eastAsia="Times New Roman" w:hAnsi="Times New Roman" w:cs="Times New Roman"/>
          <w:sz w:val="27"/>
          <w:szCs w:val="27"/>
        </w:rPr>
        <w:t>Красноярская и Соленовская, в</w:t>
      </w:r>
      <w:r w:rsidRPr="004150C0">
        <w:rPr>
          <w:rFonts w:ascii="Times New Roman" w:eastAsia="Calibri" w:hAnsi="Times New Roman" w:cs="Times New Roman"/>
          <w:sz w:val="27"/>
          <w:szCs w:val="27"/>
          <w:lang w:eastAsia="en-US"/>
        </w:rPr>
        <w:t xml:space="preserve"> ноябре 2019 года изданы два постановления Администрации города Волгодонска об утверждении схем расположения земельных участков на кадастровом плане территории под историко-культурную деятельность (</w:t>
      </w:r>
      <w:r w:rsidRPr="004150C0">
        <w:rPr>
          <w:rFonts w:ascii="Times New Roman" w:eastAsia="Calibri" w:hAnsi="Times New Roman" w:cs="Times New Roman"/>
          <w:i/>
          <w:sz w:val="27"/>
          <w:szCs w:val="27"/>
          <w:lang w:eastAsia="en-US"/>
        </w:rPr>
        <w:t>проверка 2017 года</w:t>
      </w:r>
      <w:r w:rsidRPr="004150C0">
        <w:rPr>
          <w:rFonts w:ascii="Times New Roman" w:eastAsia="Calibri" w:hAnsi="Times New Roman" w:cs="Times New Roman"/>
          <w:sz w:val="27"/>
          <w:szCs w:val="27"/>
          <w:lang w:eastAsia="en-US"/>
        </w:rPr>
        <w:t>).</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2019 году МУП «ВГЭС» по итогам проверки Палаты перечислены в бюджет города дивиденды от участия в уставном капитале ООО «Электросбыт» за 2017 год в сумме 938,7</w:t>
      </w:r>
      <w:r>
        <w:rPr>
          <w:rFonts w:ascii="Times New Roman" w:eastAsia="Calibri" w:hAnsi="Times New Roman" w:cs="Times New Roman"/>
          <w:sz w:val="27"/>
          <w:szCs w:val="27"/>
          <w:lang w:eastAsia="en-US"/>
        </w:rPr>
        <w:t>тыс. рублей</w:t>
      </w:r>
      <w:r w:rsidR="00A84D9B">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i/>
          <w:sz w:val="27"/>
          <w:szCs w:val="27"/>
          <w:lang w:eastAsia="en-US"/>
        </w:rPr>
        <w:t>(проверка 2018 года)</w:t>
      </w:r>
      <w:r w:rsidRPr="004150C0">
        <w:rPr>
          <w:rFonts w:ascii="Times New Roman" w:eastAsia="Calibri" w:hAnsi="Times New Roman" w:cs="Times New Roman"/>
          <w:sz w:val="27"/>
          <w:szCs w:val="27"/>
          <w:lang w:eastAsia="en-US"/>
        </w:rPr>
        <w:t>, представление снято с контроля.</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В связи с устранением выявленных нарушений в полном объеме сняты с контроля представления по результатам проведенных проверок</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в образовательных учреждениях дополнительного образования города (</w:t>
      </w:r>
      <w:r w:rsidRPr="004150C0">
        <w:rPr>
          <w:rFonts w:ascii="Times New Roman" w:eastAsia="Calibri" w:hAnsi="Times New Roman" w:cs="Times New Roman"/>
          <w:i/>
          <w:sz w:val="27"/>
          <w:szCs w:val="27"/>
          <w:lang w:eastAsia="en-US"/>
        </w:rPr>
        <w:t>2018 год</w:t>
      </w:r>
      <w:r w:rsidRPr="004150C0">
        <w:rPr>
          <w:rFonts w:ascii="Times New Roman" w:eastAsia="Calibri" w:hAnsi="Times New Roman" w:cs="Times New Roman"/>
          <w:sz w:val="27"/>
          <w:szCs w:val="27"/>
          <w:lang w:eastAsia="en-US"/>
        </w:rPr>
        <w:t>), в МКУ «ДС» (</w:t>
      </w:r>
      <w:r w:rsidRPr="004150C0">
        <w:rPr>
          <w:rFonts w:ascii="Times New Roman" w:eastAsia="Calibri" w:hAnsi="Times New Roman" w:cs="Times New Roman"/>
          <w:i/>
          <w:sz w:val="27"/>
          <w:szCs w:val="27"/>
          <w:lang w:eastAsia="en-US"/>
        </w:rPr>
        <w:t>2018 год)</w:t>
      </w:r>
      <w:r w:rsidRPr="004150C0">
        <w:rPr>
          <w:rFonts w:ascii="Times New Roman" w:eastAsia="Calibri" w:hAnsi="Times New Roman" w:cs="Times New Roman"/>
          <w:sz w:val="27"/>
          <w:szCs w:val="27"/>
          <w:lang w:eastAsia="en-US"/>
        </w:rPr>
        <w:t>, в</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МБОУ СШ «Центр образования» (</w:t>
      </w:r>
      <w:r w:rsidRPr="004150C0">
        <w:rPr>
          <w:rFonts w:ascii="Times New Roman" w:eastAsia="Calibri" w:hAnsi="Times New Roman" w:cs="Times New Roman"/>
          <w:i/>
          <w:sz w:val="27"/>
          <w:szCs w:val="27"/>
          <w:lang w:eastAsia="en-US"/>
        </w:rPr>
        <w:t>2018 год</w:t>
      </w:r>
      <w:r w:rsidRPr="004150C0">
        <w:rPr>
          <w:rFonts w:ascii="Times New Roman" w:eastAsia="Calibri" w:hAnsi="Times New Roman" w:cs="Times New Roman"/>
          <w:sz w:val="27"/>
          <w:szCs w:val="27"/>
          <w:lang w:eastAsia="en-US"/>
        </w:rPr>
        <w:t>) и МБУ СШОР №2 (</w:t>
      </w:r>
      <w:r w:rsidRPr="004150C0">
        <w:rPr>
          <w:rFonts w:ascii="Times New Roman" w:eastAsia="Calibri" w:hAnsi="Times New Roman" w:cs="Times New Roman"/>
          <w:i/>
          <w:sz w:val="27"/>
          <w:szCs w:val="27"/>
          <w:lang w:eastAsia="en-US"/>
        </w:rPr>
        <w:t>2017 год</w:t>
      </w:r>
      <w:r w:rsidRPr="004150C0">
        <w:rPr>
          <w:rFonts w:ascii="Times New Roman" w:eastAsia="Calibri" w:hAnsi="Times New Roman" w:cs="Times New Roman"/>
          <w:sz w:val="27"/>
          <w:szCs w:val="27"/>
          <w:lang w:eastAsia="en-US"/>
        </w:rPr>
        <w:t>). Представления по итогам отдельных контрольных мероприятий продолжают оставаться на контроле Палаты до полного устранения нарушений.</w:t>
      </w:r>
    </w:p>
    <w:p w:rsidR="004150C0" w:rsidRPr="004150C0" w:rsidRDefault="004150C0" w:rsidP="001C04CB">
      <w:pPr>
        <w:autoSpaceDE w:val="0"/>
        <w:autoSpaceDN w:val="0"/>
        <w:adjustRightInd w:val="0"/>
        <w:spacing w:after="0" w:line="240" w:lineRule="auto"/>
        <w:ind w:firstLine="567"/>
        <w:jc w:val="both"/>
        <w:rPr>
          <w:rFonts w:ascii="Times New Roman" w:eastAsiaTheme="minorHAnsi" w:hAnsi="Times New Roman" w:cs="Times New Roman"/>
          <w:bCs/>
          <w:sz w:val="26"/>
          <w:szCs w:val="26"/>
          <w:lang w:eastAsia="en-US"/>
        </w:rPr>
      </w:pPr>
      <w:r w:rsidRPr="004150C0">
        <w:rPr>
          <w:rFonts w:ascii="Times New Roman" w:eastAsiaTheme="minorHAnsi" w:hAnsi="Times New Roman" w:cs="Times New Roman"/>
          <w:bCs/>
          <w:sz w:val="26"/>
          <w:szCs w:val="26"/>
          <w:lang w:eastAsia="en-US"/>
        </w:rPr>
        <w:t>Принимая во внимание важность стандартизации деятельности контрольно-счётных органов, в 2019 году</w:t>
      </w:r>
      <w:r>
        <w:rPr>
          <w:rFonts w:ascii="Times New Roman" w:eastAsiaTheme="minorHAnsi" w:hAnsi="Times New Roman" w:cs="Times New Roman"/>
          <w:bCs/>
          <w:sz w:val="26"/>
          <w:szCs w:val="26"/>
          <w:lang w:eastAsia="en-US"/>
        </w:rPr>
        <w:t xml:space="preserve"> </w:t>
      </w:r>
      <w:r w:rsidRPr="004150C0">
        <w:rPr>
          <w:rFonts w:ascii="Times New Roman" w:eastAsiaTheme="minorHAnsi" w:hAnsi="Times New Roman" w:cs="Times New Roman"/>
          <w:bCs/>
          <w:sz w:val="26"/>
          <w:szCs w:val="26"/>
          <w:lang w:eastAsia="en-US"/>
        </w:rPr>
        <w:t>в рамках работы по</w:t>
      </w:r>
      <w:r>
        <w:rPr>
          <w:rFonts w:ascii="Times New Roman" w:eastAsiaTheme="minorHAnsi" w:hAnsi="Times New Roman" w:cs="Times New Roman"/>
          <w:bCs/>
          <w:sz w:val="26"/>
          <w:szCs w:val="26"/>
          <w:lang w:eastAsia="en-US"/>
        </w:rPr>
        <w:t xml:space="preserve"> </w:t>
      </w:r>
      <w:r w:rsidRPr="004150C0">
        <w:rPr>
          <w:rFonts w:ascii="Times New Roman" w:eastAsiaTheme="minorHAnsi" w:hAnsi="Times New Roman" w:cs="Times New Roman"/>
          <w:bCs/>
          <w:sz w:val="26"/>
          <w:szCs w:val="26"/>
          <w:lang w:eastAsia="en-US"/>
        </w:rPr>
        <w:t>методологическому обеспечению Палатой разработано 3 новых</w:t>
      </w:r>
      <w:r>
        <w:rPr>
          <w:rFonts w:ascii="Times New Roman" w:eastAsiaTheme="minorHAnsi" w:hAnsi="Times New Roman" w:cs="Times New Roman"/>
          <w:bCs/>
          <w:sz w:val="26"/>
          <w:szCs w:val="26"/>
          <w:lang w:eastAsia="en-US"/>
        </w:rPr>
        <w:t xml:space="preserve"> </w:t>
      </w:r>
      <w:r w:rsidRPr="004150C0">
        <w:rPr>
          <w:rFonts w:ascii="Times New Roman" w:eastAsiaTheme="minorHAnsi" w:hAnsi="Times New Roman" w:cs="Times New Roman"/>
          <w:bCs/>
          <w:sz w:val="26"/>
          <w:szCs w:val="26"/>
          <w:lang w:eastAsia="en-US"/>
        </w:rPr>
        <w:t>стандарта внешнего муниципального финансового контроля:</w:t>
      </w:r>
      <w:r>
        <w:rPr>
          <w:rFonts w:ascii="Times New Roman" w:eastAsiaTheme="minorHAnsi" w:hAnsi="Times New Roman" w:cs="Times New Roman"/>
          <w:bCs/>
          <w:sz w:val="26"/>
          <w:szCs w:val="26"/>
          <w:lang w:eastAsia="en-US"/>
        </w:rPr>
        <w:t xml:space="preserve"> </w:t>
      </w:r>
      <w:r w:rsidRPr="004150C0">
        <w:rPr>
          <w:rFonts w:ascii="Times New Roman" w:eastAsia="Calibri" w:hAnsi="Times New Roman" w:cs="Times New Roman"/>
          <w:spacing w:val="-2"/>
          <w:sz w:val="27"/>
          <w:szCs w:val="27"/>
          <w:lang w:eastAsia="en-US"/>
        </w:rPr>
        <w:t>«Финансово-экономическая экспертиза проекта муниципальной программы города Волгодонска», «Подготовка отчета о деятельности Контрольно-счётной палаты города Волгодонска»</w:t>
      </w:r>
      <w:r w:rsidRPr="004150C0">
        <w:rPr>
          <w:rFonts w:ascii="Times New Roman" w:eastAsia="Calibri" w:hAnsi="Times New Roman" w:cs="Times New Roman"/>
          <w:sz w:val="27"/>
          <w:szCs w:val="27"/>
          <w:lang w:eastAsia="en-US"/>
        </w:rPr>
        <w:t xml:space="preserve"> и «Порядок составления и направления в суд протоколов об административных правонарушениях должностными лицами Контрольно-счётной палаты города Волгодонска»</w:t>
      </w:r>
      <w:r w:rsidRPr="004150C0">
        <w:rPr>
          <w:rFonts w:ascii="Times New Roman" w:eastAsia="Calibri" w:hAnsi="Times New Roman" w:cs="Times New Roman"/>
          <w:spacing w:val="-2"/>
          <w:sz w:val="27"/>
          <w:szCs w:val="27"/>
          <w:lang w:eastAsia="en-US"/>
        </w:rPr>
        <w:t>.</w:t>
      </w:r>
    </w:p>
    <w:p w:rsidR="004150C0" w:rsidRPr="004150C0" w:rsidRDefault="004150C0" w:rsidP="001C04CB">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rPr>
      </w:pPr>
      <w:r w:rsidRPr="004150C0">
        <w:rPr>
          <w:rFonts w:ascii="Times New Roman" w:eastAsia="Times New Roman" w:hAnsi="Times New Roman" w:cs="Times New Roman"/>
          <w:color w:val="000000"/>
          <w:sz w:val="27"/>
          <w:szCs w:val="27"/>
        </w:rPr>
        <w:t>В отчетном периоде</w:t>
      </w:r>
      <w:r>
        <w:rPr>
          <w:rFonts w:ascii="Times New Roman" w:eastAsia="Times New Roman" w:hAnsi="Times New Roman" w:cs="Times New Roman"/>
          <w:color w:val="000000"/>
          <w:sz w:val="27"/>
          <w:szCs w:val="27"/>
        </w:rPr>
        <w:t xml:space="preserve"> </w:t>
      </w:r>
      <w:r w:rsidRPr="004150C0">
        <w:rPr>
          <w:rFonts w:ascii="Times New Roman" w:eastAsia="Times New Roman" w:hAnsi="Times New Roman" w:cs="Times New Roman"/>
          <w:color w:val="000000"/>
          <w:sz w:val="27"/>
          <w:szCs w:val="27"/>
        </w:rPr>
        <w:t xml:space="preserve">Контрольно-счётной палатой рассмотрено одно поступившее от юридического лица обращение, на которое </w:t>
      </w:r>
      <w:r w:rsidRPr="004150C0">
        <w:rPr>
          <w:rFonts w:ascii="Times New Roman" w:eastAsia="Calibri" w:hAnsi="Times New Roman" w:cs="Times New Roman"/>
          <w:sz w:val="27"/>
          <w:szCs w:val="27"/>
          <w:lang w:eastAsia="en-US"/>
        </w:rPr>
        <w:t>в установленные законом сроки дан письменный ответ.</w:t>
      </w:r>
    </w:p>
    <w:p w:rsidR="004150C0" w:rsidRPr="004150C0" w:rsidRDefault="004150C0" w:rsidP="001C04CB">
      <w:pPr>
        <w:spacing w:after="0" w:line="240" w:lineRule="auto"/>
        <w:ind w:firstLine="567"/>
        <w:jc w:val="both"/>
        <w:rPr>
          <w:rFonts w:ascii="Times New Roman" w:eastAsia="Calibri" w:hAnsi="Times New Roman" w:cs="Times New Roman"/>
          <w:spacing w:val="-2"/>
          <w:sz w:val="27"/>
          <w:szCs w:val="27"/>
          <w:lang w:eastAsia="en-US"/>
        </w:rPr>
      </w:pPr>
      <w:r w:rsidRPr="004150C0">
        <w:rPr>
          <w:rFonts w:ascii="Times New Roman" w:eastAsiaTheme="minorHAnsi" w:hAnsi="Times New Roman" w:cs="Times New Roman"/>
          <w:sz w:val="27"/>
          <w:szCs w:val="27"/>
          <w:lang w:eastAsia="en-US"/>
        </w:rPr>
        <w:t xml:space="preserve">Контрольно-счетной палатой была продолжена работа по дальнейшему развитию сотрудничества и взаимодействия с Контрольно-счётной палатой Ростовской области, Управлением Федерального казначейства по Ростовской области. В рамках заключенных с ними соглашений осуществляется обмен необходимой информацией. </w:t>
      </w:r>
    </w:p>
    <w:p w:rsidR="004150C0" w:rsidRPr="004150C0" w:rsidRDefault="004150C0" w:rsidP="001C04CB">
      <w:pPr>
        <w:autoSpaceDE w:val="0"/>
        <w:autoSpaceDN w:val="0"/>
        <w:adjustRightInd w:val="0"/>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2019 году председатель Контрольно-счётной палаты Т.В.</w:t>
      </w:r>
      <w:r>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 xml:space="preserve">Федотова приняла участие в </w:t>
      </w:r>
      <w:r w:rsidRPr="004150C0">
        <w:rPr>
          <w:rFonts w:ascii="Times New Roman" w:eastAsia="Times New Roman" w:hAnsi="Times New Roman" w:cs="Times New Roman"/>
          <w:sz w:val="27"/>
          <w:szCs w:val="27"/>
        </w:rPr>
        <w:t>очередном заседании Совета контрольно-счётных органов при Контрольно-счётной палате Ростовской области, которое состоялось в г.</w:t>
      </w:r>
      <w:r>
        <w:rPr>
          <w:rFonts w:ascii="Times New Roman" w:eastAsia="Times New Roman" w:hAnsi="Times New Roman" w:cs="Times New Roman"/>
          <w:sz w:val="27"/>
          <w:szCs w:val="27"/>
        </w:rPr>
        <w:t> </w:t>
      </w:r>
      <w:r w:rsidRPr="004150C0">
        <w:rPr>
          <w:rFonts w:ascii="Times New Roman" w:eastAsia="Times New Roman" w:hAnsi="Times New Roman" w:cs="Times New Roman"/>
          <w:sz w:val="27"/>
          <w:szCs w:val="27"/>
        </w:rPr>
        <w:t>Новочеркасске.</w:t>
      </w:r>
    </w:p>
    <w:p w:rsidR="004150C0" w:rsidRPr="004150C0" w:rsidRDefault="004150C0" w:rsidP="001C04CB">
      <w:pPr>
        <w:tabs>
          <w:tab w:val="left" w:pos="1080"/>
        </w:tabs>
        <w:spacing w:after="0" w:line="240" w:lineRule="auto"/>
        <w:ind w:firstLine="567"/>
        <w:jc w:val="both"/>
        <w:rPr>
          <w:rFonts w:ascii="Times New Roman" w:eastAsia="Times New Roman" w:hAnsi="Times New Roman" w:cs="Times New Roman"/>
          <w:sz w:val="27"/>
          <w:szCs w:val="27"/>
        </w:rPr>
      </w:pPr>
      <w:r w:rsidRPr="004150C0">
        <w:rPr>
          <w:rFonts w:ascii="Times New Roman" w:eastAsia="Times New Roman" w:hAnsi="Times New Roman" w:cs="Times New Roman"/>
          <w:sz w:val="27"/>
          <w:szCs w:val="27"/>
        </w:rPr>
        <w:t xml:space="preserve">В отчётном периоде было обеспечено участие Контрольно-счётной палаты в заседаниях двух постоянных комиссий Волгодонской городской Думы (по бюджету, налогам, сборам, муниципальной собственности и </w:t>
      </w:r>
      <w:r w:rsidRPr="004150C0">
        <w:rPr>
          <w:rFonts w:ascii="Times New Roman" w:eastAsiaTheme="minorHAnsi" w:hAnsi="Times New Roman" w:cs="Times New Roman"/>
          <w:bCs/>
          <w:sz w:val="27"/>
          <w:szCs w:val="27"/>
          <w:lang w:eastAsia="en-US"/>
        </w:rPr>
        <w:t xml:space="preserve">по жилищно-коммунальному хозяйству, благоустройству, энергетике, транспорту, связи, экологии), </w:t>
      </w:r>
      <w:r w:rsidRPr="004150C0">
        <w:rPr>
          <w:rFonts w:ascii="Times New Roman" w:eastAsia="Times New Roman" w:hAnsi="Times New Roman" w:cs="Times New Roman"/>
          <w:sz w:val="27"/>
          <w:szCs w:val="27"/>
        </w:rPr>
        <w:t>заседаниях Волгодонской городской Думы, аппаратных совещаниях Администрации города Волгодонска.</w:t>
      </w:r>
    </w:p>
    <w:p w:rsidR="004150C0" w:rsidRPr="004150C0" w:rsidRDefault="004150C0" w:rsidP="001C04CB">
      <w:pPr>
        <w:autoSpaceDE w:val="0"/>
        <w:autoSpaceDN w:val="0"/>
        <w:adjustRightInd w:val="0"/>
        <w:spacing w:after="0" w:line="240" w:lineRule="auto"/>
        <w:ind w:firstLine="567"/>
        <w:jc w:val="both"/>
        <w:rPr>
          <w:rFonts w:ascii="Times New Roman" w:eastAsiaTheme="minorHAnsi" w:hAnsi="Times New Roman" w:cs="Petersburg"/>
          <w:color w:val="000000"/>
          <w:sz w:val="27"/>
          <w:szCs w:val="27"/>
          <w:lang w:eastAsia="en-US"/>
        </w:rPr>
      </w:pPr>
      <w:r w:rsidRPr="004150C0">
        <w:rPr>
          <w:rFonts w:ascii="Times New Roman" w:eastAsia="Calibri" w:hAnsi="Times New Roman" w:cs="Times New Roman"/>
          <w:sz w:val="27"/>
          <w:szCs w:val="27"/>
          <w:lang w:eastAsia="en-US"/>
        </w:rPr>
        <w:t>Председатель Контрольно-счётной палаты Т.В.</w:t>
      </w:r>
      <w:r>
        <w:rPr>
          <w:rFonts w:ascii="Times New Roman" w:eastAsia="Calibri" w:hAnsi="Times New Roman" w:cs="Times New Roman"/>
          <w:sz w:val="27"/>
          <w:szCs w:val="27"/>
          <w:lang w:eastAsia="en-US"/>
        </w:rPr>
        <w:t> </w:t>
      </w:r>
      <w:r w:rsidRPr="004150C0">
        <w:rPr>
          <w:rFonts w:ascii="Times New Roman" w:eastAsia="Calibri" w:hAnsi="Times New Roman" w:cs="Times New Roman"/>
          <w:sz w:val="27"/>
          <w:szCs w:val="27"/>
          <w:lang w:eastAsia="en-US"/>
        </w:rPr>
        <w:t xml:space="preserve">Федотова, являясь членом </w:t>
      </w:r>
      <w:r w:rsidRPr="004150C0">
        <w:rPr>
          <w:rFonts w:ascii="Times New Roman" w:eastAsiaTheme="minorHAnsi" w:hAnsi="Times New Roman" w:cs="Petersburg"/>
          <w:color w:val="000000"/>
          <w:sz w:val="27"/>
          <w:szCs w:val="27"/>
          <w:lang w:eastAsia="en-US"/>
        </w:rPr>
        <w:t>комиссии по координации работы по противодействию коррупции в</w:t>
      </w:r>
      <w:r>
        <w:rPr>
          <w:rFonts w:ascii="Times New Roman" w:eastAsiaTheme="minorHAnsi" w:hAnsi="Times New Roman" w:cs="Petersburg"/>
          <w:color w:val="000000"/>
          <w:sz w:val="27"/>
          <w:szCs w:val="27"/>
          <w:lang w:eastAsia="en-US"/>
        </w:rPr>
        <w:t xml:space="preserve"> </w:t>
      </w:r>
      <w:r w:rsidRPr="004150C0">
        <w:rPr>
          <w:rFonts w:ascii="Times New Roman" w:eastAsiaTheme="minorHAnsi" w:hAnsi="Times New Roman" w:cs="Petersburg"/>
          <w:color w:val="000000"/>
          <w:sz w:val="27"/>
          <w:szCs w:val="27"/>
          <w:lang w:eastAsia="en-US"/>
        </w:rPr>
        <w:t>муниципальном образовании «Город Волгодонск», принимала участие в ее работе.</w:t>
      </w:r>
    </w:p>
    <w:p w:rsidR="004150C0" w:rsidRPr="004150C0" w:rsidRDefault="004150C0" w:rsidP="001C04CB">
      <w:pPr>
        <w:autoSpaceDE w:val="0"/>
        <w:autoSpaceDN w:val="0"/>
        <w:adjustRightInd w:val="0"/>
        <w:spacing w:before="60"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 контрольно-счётных органов информация о деятельности Палаты</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 xml:space="preserve">оперативно размещается на официальном сайте Волгодонской городской Думы в </w:t>
      </w:r>
      <w:r w:rsidRPr="004150C0">
        <w:rPr>
          <w:rFonts w:ascii="Times New Roman" w:eastAsiaTheme="minorHAnsi" w:hAnsi="Times New Roman" w:cs="Times New Roman"/>
          <w:sz w:val="27"/>
          <w:szCs w:val="27"/>
          <w:lang w:eastAsia="en-US"/>
        </w:rPr>
        <w:t>информационно-телекоммуникационной сети «Интернет»</w:t>
      </w:r>
      <w:r w:rsidR="0009448D">
        <w:rPr>
          <w:rFonts w:ascii="Times New Roman" w:eastAsiaTheme="minorHAns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(раздел «Контрольно-счётная палата»). Кроме того, план работы на очередной год, годовые отчёты о деятельности Палаты публикуются на официальном сайте Администрации города и в приложении к газете «Волгодонская правда». Информация о результатах проведенных контрольных и экспертно-аналитических мероприятий ежеквартально представляется председателю Волгодонской городской Думы</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w:t>
      </w:r>
      <w:r w:rsidR="006668A1">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главе города Волгодонска и главе Администрации города Волгодонска.</w:t>
      </w:r>
    </w:p>
    <w:p w:rsidR="004150C0" w:rsidRPr="004150C0" w:rsidRDefault="004150C0" w:rsidP="004150C0">
      <w:pPr>
        <w:spacing w:before="240" w:after="240" w:line="240" w:lineRule="auto"/>
        <w:jc w:val="center"/>
        <w:rPr>
          <w:rFonts w:ascii="Times New Roman" w:eastAsia="Calibri" w:hAnsi="Times New Roman" w:cs="Times New Roman"/>
          <w:b/>
          <w:sz w:val="27"/>
          <w:szCs w:val="27"/>
          <w:lang w:eastAsia="en-US"/>
        </w:rPr>
      </w:pPr>
      <w:r w:rsidRPr="004150C0">
        <w:rPr>
          <w:rFonts w:ascii="Times New Roman" w:eastAsia="Calibri" w:hAnsi="Times New Roman" w:cs="Times New Roman"/>
          <w:b/>
          <w:sz w:val="27"/>
          <w:szCs w:val="27"/>
          <w:lang w:eastAsia="en-US"/>
        </w:rPr>
        <w:t>4. Основные задачи на 2020 год</w:t>
      </w:r>
    </w:p>
    <w:p w:rsidR="004150C0" w:rsidRPr="004150C0" w:rsidRDefault="004150C0" w:rsidP="001C04CB">
      <w:pPr>
        <w:spacing w:after="0" w:line="240" w:lineRule="auto"/>
        <w:ind w:firstLine="567"/>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t>Контрольно-счётной палатой в качестве приоритетных направлений деятельности на текущий год определены: профилактика возможных нарушений и неэффективных затрат посредством проведения финансово-экономической экспертизы муниципальных программ и изменений в них,</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муниципальных правовых актов города Волгодонска; анализ текущего исполнения бюджета города; выявление причин недопоступления доходов в бюджет города, включая оценку качества администрирования налоговых и неналоговых доходов городского бюджета;</w:t>
      </w:r>
      <w:r>
        <w:rPr>
          <w:rFonts w:ascii="Times New Roman" w:eastAsia="Calibri" w:hAnsi="Times New Roman" w:cs="Times New Roman"/>
          <w:sz w:val="27"/>
          <w:szCs w:val="27"/>
          <w:lang w:eastAsia="en-US"/>
        </w:rPr>
        <w:t xml:space="preserve"> </w:t>
      </w:r>
      <w:r w:rsidRPr="004150C0">
        <w:rPr>
          <w:rFonts w:ascii="Times New Roman" w:eastAsia="Calibri" w:hAnsi="Times New Roman" w:cs="Times New Roman"/>
          <w:sz w:val="27"/>
          <w:szCs w:val="27"/>
          <w:lang w:eastAsia="en-US"/>
        </w:rPr>
        <w:t xml:space="preserve">контроль за соответствием принимаемых муниципальным образованием финансовых обязательств полномочиям, предоставленным федеральным законодательством; </w:t>
      </w:r>
      <w:r w:rsidRPr="004150C0">
        <w:rPr>
          <w:rFonts w:ascii="Times New Roman" w:eastAsiaTheme="minorHAnsi" w:hAnsi="Times New Roman" w:cs="Times New Roman"/>
          <w:color w:val="000000"/>
          <w:sz w:val="27"/>
          <w:szCs w:val="27"/>
          <w:lang w:eastAsia="en-US"/>
        </w:rPr>
        <w:t>контроль за полнотой и своевременностью принятия мер к устранению нарушений и недостатков, выявленных в ходе контрольных и экспертно-аналитических мероприятий,</w:t>
      </w:r>
      <w:r>
        <w:rPr>
          <w:rFonts w:ascii="Times New Roman" w:eastAsiaTheme="minorHAnsi" w:hAnsi="Times New Roman" w:cs="Times New Roman"/>
          <w:color w:val="000000"/>
          <w:sz w:val="27"/>
          <w:szCs w:val="27"/>
          <w:lang w:eastAsia="en-US"/>
        </w:rPr>
        <w:t xml:space="preserve"> </w:t>
      </w:r>
      <w:r w:rsidRPr="004150C0">
        <w:rPr>
          <w:rFonts w:ascii="Times New Roman" w:eastAsia="Calibri" w:hAnsi="Times New Roman" w:cs="Times New Roman"/>
          <w:sz w:val="27"/>
          <w:szCs w:val="27"/>
          <w:lang w:eastAsia="en-US"/>
        </w:rPr>
        <w:t>ряд других направлений.</w:t>
      </w:r>
    </w:p>
    <w:p w:rsidR="004150C0" w:rsidRPr="004150C0" w:rsidRDefault="004150C0" w:rsidP="001C04CB">
      <w:pPr>
        <w:spacing w:after="0" w:line="240" w:lineRule="auto"/>
        <w:ind w:firstLine="567"/>
        <w:jc w:val="both"/>
        <w:rPr>
          <w:rFonts w:ascii="Times New Roman" w:eastAsia="Calibri" w:hAnsi="Times New Roman" w:cs="Times New Roman"/>
          <w:sz w:val="27"/>
          <w:szCs w:val="27"/>
        </w:rPr>
      </w:pPr>
      <w:r w:rsidRPr="004150C0">
        <w:rPr>
          <w:rFonts w:ascii="Times New Roman" w:eastAsia="Calibri" w:hAnsi="Times New Roman" w:cs="Times New Roman"/>
          <w:sz w:val="27"/>
          <w:szCs w:val="27"/>
        </w:rPr>
        <w:t>План работы на 2020 год сформирован в соответствии с полномочиями Палаты, закрепленными в Положении о Контрольно-счётной палате города Волгодонска, с учетом предложений</w:t>
      </w:r>
      <w:r>
        <w:rPr>
          <w:rFonts w:ascii="Times New Roman" w:eastAsia="Calibri" w:hAnsi="Times New Roman" w:cs="Times New Roman"/>
          <w:sz w:val="27"/>
          <w:szCs w:val="27"/>
        </w:rPr>
        <w:t xml:space="preserve"> </w:t>
      </w:r>
      <w:r w:rsidRPr="004150C0">
        <w:rPr>
          <w:rFonts w:ascii="Times New Roman" w:eastAsia="Calibri" w:hAnsi="Times New Roman" w:cs="Times New Roman"/>
          <w:sz w:val="27"/>
          <w:szCs w:val="27"/>
        </w:rPr>
        <w:t>Администрации города Волгодонска.</w:t>
      </w:r>
    </w:p>
    <w:p w:rsidR="004150C0" w:rsidRPr="004150C0" w:rsidRDefault="004150C0" w:rsidP="001C04CB">
      <w:pPr>
        <w:spacing w:after="0" w:line="240" w:lineRule="auto"/>
        <w:ind w:firstLine="567"/>
        <w:jc w:val="both"/>
        <w:rPr>
          <w:rFonts w:ascii="Times New Roman" w:eastAsia="Calibri" w:hAnsi="Times New Roman" w:cs="Times New Roman"/>
          <w:sz w:val="27"/>
          <w:szCs w:val="27"/>
        </w:rPr>
      </w:pPr>
      <w:r w:rsidRPr="004150C0">
        <w:rPr>
          <w:rFonts w:ascii="Times New Roman" w:eastAsia="Calibri" w:hAnsi="Times New Roman" w:cs="Times New Roman"/>
          <w:sz w:val="27"/>
          <w:szCs w:val="27"/>
        </w:rPr>
        <w:t>Запланированы проверки использования бюджетных средств, выделенных на реализацию отдельных мероприятий муниципальных программ города Волгодонска «Развитие здравоохранения города Волгодонска», «Благоустроенный город», «Развитие транспортной системы города Волгодонска».</w:t>
      </w:r>
    </w:p>
    <w:p w:rsidR="004150C0" w:rsidRPr="004150C0" w:rsidRDefault="004150C0" w:rsidP="001C04CB">
      <w:pPr>
        <w:spacing w:after="0" w:line="240" w:lineRule="auto"/>
        <w:ind w:firstLine="567"/>
        <w:jc w:val="both"/>
        <w:rPr>
          <w:rFonts w:ascii="Times New Roman" w:eastAsiaTheme="minorHAnsi" w:hAnsi="Times New Roman" w:cs="Times New Roman"/>
          <w:bCs/>
          <w:sz w:val="27"/>
          <w:szCs w:val="27"/>
          <w:lang w:eastAsia="en-US"/>
        </w:rPr>
      </w:pPr>
      <w:r w:rsidRPr="004150C0">
        <w:rPr>
          <w:rFonts w:ascii="Times New Roman" w:eastAsia="Calibri" w:hAnsi="Times New Roman" w:cs="Times New Roman"/>
          <w:sz w:val="27"/>
          <w:szCs w:val="27"/>
        </w:rPr>
        <w:t xml:space="preserve">В план включена проверка </w:t>
      </w:r>
      <w:r w:rsidRPr="004150C0">
        <w:rPr>
          <w:rFonts w:ascii="Times New Roman" w:eastAsiaTheme="minorHAnsi" w:hAnsi="Times New Roman" w:cs="Times New Roman"/>
          <w:sz w:val="27"/>
          <w:szCs w:val="27"/>
          <w:lang w:eastAsia="en-US"/>
        </w:rPr>
        <w:t xml:space="preserve">Комитета по управлению имуществом города Волгодонска в части исполнения бюджетных полномочий главного администратора (администратора) доходов от аренды земельных участков, находящихся в муниципальной собственности или </w:t>
      </w:r>
      <w:r w:rsidRPr="004150C0">
        <w:rPr>
          <w:rFonts w:ascii="Times New Roman" w:eastAsiaTheme="minorHAnsi" w:hAnsi="Times New Roman" w:cs="Times New Roman"/>
          <w:bCs/>
          <w:sz w:val="27"/>
          <w:szCs w:val="27"/>
          <w:lang w:eastAsia="en-US"/>
        </w:rPr>
        <w:t>государственная собственность на которые не разграничена.</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bCs/>
          <w:sz w:val="27"/>
          <w:szCs w:val="27"/>
          <w:lang w:eastAsia="en-US"/>
        </w:rPr>
        <w:t xml:space="preserve">Запланировано проведение </w:t>
      </w:r>
      <w:r w:rsidRPr="004150C0">
        <w:rPr>
          <w:rFonts w:ascii="Times New Roman" w:eastAsiaTheme="minorHAnsi" w:hAnsi="Times New Roman" w:cs="Times New Roman"/>
          <w:sz w:val="27"/>
          <w:szCs w:val="27"/>
          <w:lang w:eastAsia="en-US"/>
        </w:rPr>
        <w:t>проверки эффективности управления муниципальным жилищным фондом социального использования, контроля за его использованием и сохранностью, предусмотрена проверка отдельных вопросов деятельности МУП «Водоканал».</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Проверка законности и эффективности использования бюджетных средств, муниципального имущества будут проверены в ходе контрольного мероприятия в МАУК Волгодонский молодежный драматический театр.</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Намечено проведение проверки эффективности и целевого использования бюджетных средств, выделенных на организацию проведения официальных физкультурных и спортивных мероприятий, предусмотренных Календарным планом физкультурных и спортивных мероприятий города Волгодонска.</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Будут проведены контрольные мероприятия в Отделе культуры г.</w:t>
      </w:r>
      <w:r w:rsidR="001C04CB">
        <w:rPr>
          <w:rFonts w:ascii="Times New Roman" w:eastAsiaTheme="minorHAnsi" w:hAnsi="Times New Roman" w:cs="Times New Roman"/>
          <w:sz w:val="27"/>
          <w:szCs w:val="27"/>
          <w:lang w:eastAsia="en-US"/>
        </w:rPr>
        <w:t> </w:t>
      </w:r>
      <w:r w:rsidRPr="004150C0">
        <w:rPr>
          <w:rFonts w:ascii="Times New Roman" w:eastAsiaTheme="minorHAnsi" w:hAnsi="Times New Roman" w:cs="Times New Roman"/>
          <w:sz w:val="27"/>
          <w:szCs w:val="27"/>
          <w:lang w:eastAsia="en-US"/>
        </w:rPr>
        <w:t>Волгодонска, Финансовом управлении города Волгодонска.</w:t>
      </w:r>
    </w:p>
    <w:p w:rsidR="004150C0" w:rsidRPr="004150C0" w:rsidRDefault="004150C0" w:rsidP="001C04CB">
      <w:pPr>
        <w:spacing w:after="0" w:line="240" w:lineRule="auto"/>
        <w:ind w:firstLine="567"/>
        <w:jc w:val="both"/>
        <w:rPr>
          <w:rFonts w:ascii="Times New Roman" w:eastAsiaTheme="minorHAnsi" w:hAnsi="Times New Roman" w:cs="Times New Roman"/>
          <w:sz w:val="27"/>
          <w:szCs w:val="27"/>
          <w:lang w:eastAsia="en-US"/>
        </w:rPr>
      </w:pPr>
      <w:r w:rsidRPr="004150C0">
        <w:rPr>
          <w:rFonts w:ascii="Times New Roman" w:eastAsiaTheme="minorHAnsi" w:hAnsi="Times New Roman" w:cs="Times New Roman"/>
          <w:sz w:val="27"/>
          <w:szCs w:val="27"/>
          <w:lang w:eastAsia="en-US"/>
        </w:rPr>
        <w:t>Актуальность и целесообразность включения в план работы на 2020 год предложенных мероприятий определялась с учетом наличия в рассматриваемых сферах наибольших рисков возникновения нарушений и недостатков, которые потенциально могут приводить к негативным последствиям для бюджета и муниципальной собственности города Волгодонска.</w:t>
      </w:r>
    </w:p>
    <w:p w:rsidR="004150C0" w:rsidRPr="004150C0" w:rsidRDefault="004150C0" w:rsidP="004150C0">
      <w:pPr>
        <w:spacing w:after="0" w:line="240" w:lineRule="auto"/>
        <w:ind w:firstLine="709"/>
        <w:jc w:val="both"/>
        <w:rPr>
          <w:rFonts w:ascii="Times New Roman" w:eastAsia="Calibri" w:hAnsi="Times New Roman" w:cs="Times New Roman"/>
          <w:sz w:val="27"/>
          <w:szCs w:val="27"/>
          <w:lang w:eastAsia="en-US"/>
        </w:rPr>
      </w:pPr>
    </w:p>
    <w:p w:rsidR="004150C0" w:rsidRPr="004150C0" w:rsidRDefault="004150C0" w:rsidP="004150C0">
      <w:pPr>
        <w:spacing w:after="0" w:line="240" w:lineRule="auto"/>
        <w:ind w:firstLine="709"/>
        <w:jc w:val="both"/>
        <w:rPr>
          <w:rFonts w:ascii="Times New Roman" w:eastAsia="Calibri" w:hAnsi="Times New Roman" w:cs="Times New Roman"/>
          <w:sz w:val="27"/>
          <w:szCs w:val="27"/>
          <w:lang w:eastAsia="en-US"/>
        </w:rPr>
      </w:pPr>
    </w:p>
    <w:p w:rsidR="004150C0" w:rsidRPr="004150C0" w:rsidRDefault="004150C0" w:rsidP="004150C0">
      <w:pPr>
        <w:autoSpaceDE w:val="0"/>
        <w:autoSpaceDN w:val="0"/>
        <w:adjustRightInd w:val="0"/>
        <w:spacing w:after="0" w:line="240" w:lineRule="auto"/>
        <w:rPr>
          <w:rFonts w:ascii="Times New Roman" w:eastAsia="Times New Roman" w:hAnsi="Times New Roman" w:cs="Times New Roman"/>
          <w:sz w:val="28"/>
          <w:szCs w:val="28"/>
        </w:rPr>
      </w:pPr>
    </w:p>
    <w:p w:rsidR="004150C0" w:rsidRPr="004150C0" w:rsidRDefault="004150C0" w:rsidP="004150C0">
      <w:pPr>
        <w:autoSpaceDE w:val="0"/>
        <w:autoSpaceDN w:val="0"/>
        <w:adjustRightInd w:val="0"/>
        <w:spacing w:after="0" w:line="240" w:lineRule="auto"/>
        <w:rPr>
          <w:rFonts w:ascii="Times New Roman" w:eastAsia="Times New Roman" w:hAnsi="Times New Roman" w:cs="Times New Roman"/>
          <w:sz w:val="28"/>
          <w:szCs w:val="28"/>
        </w:rPr>
      </w:pPr>
      <w:r w:rsidRPr="004150C0">
        <w:rPr>
          <w:rFonts w:ascii="Times New Roman" w:eastAsia="Times New Roman" w:hAnsi="Times New Roman" w:cs="Times New Roman"/>
          <w:sz w:val="28"/>
          <w:szCs w:val="28"/>
        </w:rPr>
        <w:t>Заместитель председателя</w:t>
      </w:r>
    </w:p>
    <w:p w:rsidR="004150C0" w:rsidRPr="004150C0" w:rsidRDefault="004150C0" w:rsidP="004150C0">
      <w:pPr>
        <w:autoSpaceDE w:val="0"/>
        <w:autoSpaceDN w:val="0"/>
        <w:adjustRightInd w:val="0"/>
        <w:spacing w:after="0" w:line="240" w:lineRule="auto"/>
        <w:rPr>
          <w:rFonts w:ascii="Times New Roman" w:eastAsia="Times New Roman" w:hAnsi="Times New Roman" w:cs="Times New Roman"/>
          <w:sz w:val="28"/>
          <w:szCs w:val="28"/>
        </w:rPr>
      </w:pPr>
      <w:r w:rsidRPr="004150C0">
        <w:rPr>
          <w:rFonts w:ascii="Times New Roman" w:eastAsia="Times New Roman" w:hAnsi="Times New Roman" w:cs="Times New Roman"/>
          <w:sz w:val="28"/>
          <w:szCs w:val="28"/>
        </w:rPr>
        <w:t>Волгодонской городской Думы</w:t>
      </w:r>
      <w:r w:rsidRPr="004150C0">
        <w:rPr>
          <w:rFonts w:ascii="Times New Roman" w:eastAsia="Times New Roman" w:hAnsi="Times New Roman" w:cs="Times New Roman"/>
          <w:sz w:val="28"/>
          <w:szCs w:val="28"/>
        </w:rPr>
        <w:tab/>
      </w:r>
      <w:r w:rsidRPr="004150C0">
        <w:rPr>
          <w:rFonts w:ascii="Times New Roman" w:eastAsia="Times New Roman" w:hAnsi="Times New Roman" w:cs="Times New Roman"/>
          <w:sz w:val="28"/>
          <w:szCs w:val="28"/>
        </w:rPr>
        <w:tab/>
      </w:r>
      <w:r w:rsidRPr="004150C0">
        <w:rPr>
          <w:rFonts w:ascii="Times New Roman" w:eastAsia="Times New Roman" w:hAnsi="Times New Roman" w:cs="Times New Roman"/>
          <w:sz w:val="28"/>
          <w:szCs w:val="28"/>
        </w:rPr>
        <w:tab/>
      </w:r>
      <w:r w:rsidRPr="004150C0">
        <w:rPr>
          <w:rFonts w:ascii="Times New Roman" w:eastAsia="Times New Roman" w:hAnsi="Times New Roman" w:cs="Times New Roman"/>
          <w:sz w:val="28"/>
          <w:szCs w:val="28"/>
        </w:rPr>
        <w:tab/>
      </w:r>
      <w:r w:rsidRPr="004150C0">
        <w:rPr>
          <w:rFonts w:ascii="Times New Roman" w:eastAsia="Times New Roman" w:hAnsi="Times New Roman" w:cs="Times New Roman"/>
          <w:sz w:val="28"/>
          <w:szCs w:val="28"/>
        </w:rPr>
        <w:tab/>
        <w:t>И.В. Батлуков</w:t>
      </w:r>
    </w:p>
    <w:p w:rsidR="004150C0" w:rsidRPr="004150C0" w:rsidRDefault="004150C0" w:rsidP="004150C0">
      <w:pPr>
        <w:spacing w:after="0" w:line="240" w:lineRule="auto"/>
        <w:ind w:firstLine="709"/>
        <w:jc w:val="both"/>
        <w:rPr>
          <w:rFonts w:ascii="Times New Roman" w:eastAsia="Calibri" w:hAnsi="Times New Roman" w:cs="Times New Roman"/>
          <w:sz w:val="27"/>
          <w:szCs w:val="27"/>
          <w:lang w:eastAsia="en-US"/>
        </w:rPr>
      </w:pPr>
      <w:r w:rsidRPr="004150C0">
        <w:rPr>
          <w:rFonts w:ascii="Times New Roman" w:eastAsia="Calibri" w:hAnsi="Times New Roman" w:cs="Times New Roman"/>
          <w:sz w:val="27"/>
          <w:szCs w:val="27"/>
          <w:lang w:eastAsia="en-US"/>
        </w:rPr>
        <w:br w:type="page"/>
      </w:r>
    </w:p>
    <w:p w:rsidR="004150C0" w:rsidRPr="004150C0" w:rsidRDefault="004150C0" w:rsidP="004150C0">
      <w:pPr>
        <w:autoSpaceDE w:val="0"/>
        <w:autoSpaceDN w:val="0"/>
        <w:adjustRightInd w:val="0"/>
        <w:spacing w:after="0" w:line="240" w:lineRule="auto"/>
        <w:ind w:left="6096"/>
        <w:jc w:val="both"/>
        <w:rPr>
          <w:rFonts w:ascii="Times New Roman" w:eastAsia="Times New Roman" w:hAnsi="Times New Roman" w:cs="Times New Roman"/>
          <w:sz w:val="28"/>
          <w:szCs w:val="28"/>
        </w:rPr>
      </w:pPr>
      <w:r w:rsidRPr="004150C0">
        <w:rPr>
          <w:rFonts w:ascii="Times New Roman" w:eastAsia="Times New Roman" w:hAnsi="Times New Roman" w:cs="Times New Roman"/>
          <w:sz w:val="28"/>
          <w:szCs w:val="28"/>
        </w:rPr>
        <w:t>Приложение к отчёту о деятельности Контрольно-счётной палаты города Волгодонска за 2019 год</w:t>
      </w:r>
    </w:p>
    <w:p w:rsidR="004150C0" w:rsidRPr="004150C0" w:rsidRDefault="004150C0" w:rsidP="004150C0">
      <w:pPr>
        <w:autoSpaceDE w:val="0"/>
        <w:autoSpaceDN w:val="0"/>
        <w:adjustRightInd w:val="0"/>
        <w:spacing w:after="0" w:line="240" w:lineRule="auto"/>
        <w:rPr>
          <w:rFonts w:ascii="Times New Roman" w:eastAsia="Times New Roman" w:hAnsi="Times New Roman" w:cs="Times New Roman"/>
          <w:sz w:val="28"/>
          <w:szCs w:val="28"/>
        </w:rPr>
      </w:pPr>
    </w:p>
    <w:p w:rsidR="004150C0" w:rsidRPr="004150C0" w:rsidRDefault="004150C0" w:rsidP="004150C0">
      <w:pPr>
        <w:spacing w:after="0" w:line="240" w:lineRule="auto"/>
        <w:jc w:val="center"/>
        <w:rPr>
          <w:rFonts w:ascii="Times New Roman" w:eastAsia="Times New Roman" w:hAnsi="Times New Roman" w:cs="Times New Roman"/>
          <w:b/>
          <w:sz w:val="27"/>
          <w:szCs w:val="27"/>
        </w:rPr>
      </w:pPr>
      <w:r w:rsidRPr="004150C0">
        <w:rPr>
          <w:rFonts w:ascii="Times New Roman" w:eastAsia="Times New Roman" w:hAnsi="Times New Roman" w:cs="Times New Roman"/>
          <w:b/>
          <w:sz w:val="27"/>
          <w:szCs w:val="27"/>
        </w:rPr>
        <w:t>ПЕРЕЧЕНЬ КОНТРОЛЬНЫХ МЕРОПРИЯТИЙ,</w:t>
      </w:r>
    </w:p>
    <w:p w:rsidR="004150C0" w:rsidRPr="004150C0" w:rsidRDefault="004150C0" w:rsidP="004150C0">
      <w:pPr>
        <w:spacing w:after="0" w:line="240" w:lineRule="auto"/>
        <w:jc w:val="center"/>
        <w:rPr>
          <w:rFonts w:ascii="Times New Roman" w:eastAsia="Times New Roman" w:hAnsi="Times New Roman" w:cs="Times New Roman"/>
          <w:b/>
          <w:sz w:val="27"/>
          <w:szCs w:val="27"/>
        </w:rPr>
      </w:pPr>
      <w:r w:rsidRPr="004150C0">
        <w:rPr>
          <w:rFonts w:ascii="Times New Roman" w:eastAsia="Times New Roman" w:hAnsi="Times New Roman" w:cs="Times New Roman"/>
          <w:b/>
          <w:sz w:val="27"/>
          <w:szCs w:val="27"/>
        </w:rPr>
        <w:t>проведённых Контрольно-счётной палатой</w:t>
      </w:r>
    </w:p>
    <w:p w:rsidR="004150C0" w:rsidRPr="004150C0" w:rsidRDefault="004150C0" w:rsidP="004150C0">
      <w:pPr>
        <w:spacing w:after="0" w:line="240" w:lineRule="auto"/>
        <w:jc w:val="center"/>
        <w:rPr>
          <w:rFonts w:ascii="Times New Roman" w:eastAsia="Times New Roman" w:hAnsi="Times New Roman" w:cs="Times New Roman"/>
          <w:b/>
          <w:sz w:val="27"/>
          <w:szCs w:val="27"/>
        </w:rPr>
      </w:pPr>
      <w:r w:rsidRPr="004150C0">
        <w:rPr>
          <w:rFonts w:ascii="Times New Roman" w:eastAsia="Times New Roman" w:hAnsi="Times New Roman" w:cs="Times New Roman"/>
          <w:b/>
          <w:sz w:val="27"/>
          <w:szCs w:val="27"/>
        </w:rPr>
        <w:t>города Волгодонска в 2019 году</w:t>
      </w:r>
    </w:p>
    <w:p w:rsidR="004150C0" w:rsidRPr="004150C0" w:rsidRDefault="004150C0" w:rsidP="004150C0">
      <w:pPr>
        <w:spacing w:after="0" w:line="240" w:lineRule="auto"/>
        <w:jc w:val="center"/>
        <w:rPr>
          <w:rFonts w:ascii="Times New Roman" w:eastAsia="Times New Roman" w:hAnsi="Times New Roman" w:cs="Times New Roman"/>
          <w:sz w:val="27"/>
          <w:szCs w:val="27"/>
        </w:rPr>
      </w:pPr>
    </w:p>
    <w:tbl>
      <w:tblPr>
        <w:tblStyle w:val="120"/>
        <w:tblpPr w:leftFromText="180" w:rightFromText="180" w:vertAnchor="text" w:tblpY="1"/>
        <w:tblOverlap w:val="never"/>
        <w:tblW w:w="9747" w:type="dxa"/>
        <w:tblLook w:val="04A0" w:firstRow="1" w:lastRow="0" w:firstColumn="1" w:lastColumn="0" w:noHBand="0" w:noVBand="1"/>
      </w:tblPr>
      <w:tblGrid>
        <w:gridCol w:w="824"/>
        <w:gridCol w:w="8923"/>
      </w:tblGrid>
      <w:tr w:rsidR="004150C0" w:rsidRPr="004150C0" w:rsidTr="004150C0">
        <w:trPr>
          <w:trHeight w:val="271"/>
        </w:trPr>
        <w:tc>
          <w:tcPr>
            <w:tcW w:w="824" w:type="dxa"/>
            <w:vAlign w:val="center"/>
          </w:tcPr>
          <w:p w:rsidR="004150C0" w:rsidRPr="004150C0" w:rsidRDefault="004150C0" w:rsidP="004150C0">
            <w:pPr>
              <w:jc w:val="center"/>
              <w:rPr>
                <w:rFonts w:ascii="Times New Roman" w:hAnsi="Times New Roman"/>
                <w:b/>
                <w:sz w:val="27"/>
                <w:szCs w:val="27"/>
              </w:rPr>
            </w:pPr>
            <w:r w:rsidRPr="004150C0">
              <w:rPr>
                <w:rFonts w:ascii="Times New Roman" w:hAnsi="Times New Roman"/>
                <w:b/>
                <w:sz w:val="27"/>
                <w:szCs w:val="27"/>
              </w:rPr>
              <w:t>№ п/п</w:t>
            </w:r>
          </w:p>
        </w:tc>
        <w:tc>
          <w:tcPr>
            <w:tcW w:w="8923" w:type="dxa"/>
            <w:vAlign w:val="center"/>
          </w:tcPr>
          <w:p w:rsidR="004150C0" w:rsidRPr="004150C0" w:rsidRDefault="004150C0" w:rsidP="004150C0">
            <w:pPr>
              <w:jc w:val="center"/>
              <w:rPr>
                <w:rFonts w:ascii="Times New Roman" w:hAnsi="Times New Roman"/>
                <w:b/>
                <w:sz w:val="27"/>
                <w:szCs w:val="27"/>
              </w:rPr>
            </w:pPr>
            <w:r w:rsidRPr="004150C0">
              <w:rPr>
                <w:rFonts w:ascii="Times New Roman" w:hAnsi="Times New Roman"/>
                <w:b/>
                <w:sz w:val="27"/>
                <w:szCs w:val="27"/>
              </w:rPr>
              <w:t>Наименование мероприятия</w:t>
            </w:r>
          </w:p>
        </w:tc>
      </w:tr>
      <w:tr w:rsidR="004150C0" w:rsidRPr="004150C0" w:rsidTr="004150C0">
        <w:trPr>
          <w:trHeight w:val="271"/>
        </w:trPr>
        <w:tc>
          <w:tcPr>
            <w:tcW w:w="824" w:type="dxa"/>
            <w:vAlign w:val="center"/>
          </w:tcPr>
          <w:p w:rsidR="004150C0" w:rsidRPr="004150C0" w:rsidRDefault="004150C0" w:rsidP="004150C0">
            <w:pPr>
              <w:jc w:val="center"/>
              <w:rPr>
                <w:rFonts w:ascii="Times New Roman" w:hAnsi="Times New Roman"/>
              </w:rPr>
            </w:pPr>
            <w:r w:rsidRPr="004150C0">
              <w:rPr>
                <w:rFonts w:ascii="Times New Roman" w:hAnsi="Times New Roman"/>
              </w:rPr>
              <w:t>1</w:t>
            </w:r>
          </w:p>
        </w:tc>
        <w:tc>
          <w:tcPr>
            <w:tcW w:w="8923" w:type="dxa"/>
            <w:vAlign w:val="center"/>
          </w:tcPr>
          <w:p w:rsidR="004150C0" w:rsidRPr="004150C0" w:rsidRDefault="004150C0" w:rsidP="004150C0">
            <w:pPr>
              <w:jc w:val="center"/>
              <w:rPr>
                <w:rFonts w:ascii="Times New Roman" w:hAnsi="Times New Roman"/>
              </w:rPr>
            </w:pPr>
            <w:r w:rsidRPr="004150C0">
              <w:rPr>
                <w:rFonts w:ascii="Times New Roman" w:hAnsi="Times New Roman"/>
              </w:rPr>
              <w:t>2</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1.</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Проверки следующих главных распорядителей бюджетных средств по фактическому исполнению сметных назначений собственных расходов:</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1.1.</w:t>
            </w:r>
          </w:p>
        </w:tc>
        <w:tc>
          <w:tcPr>
            <w:tcW w:w="8923" w:type="dxa"/>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Управление здравоохранения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1.2.</w:t>
            </w:r>
          </w:p>
        </w:tc>
        <w:tc>
          <w:tcPr>
            <w:tcW w:w="8923" w:type="dxa"/>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Управление образования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1.3.</w:t>
            </w:r>
          </w:p>
        </w:tc>
        <w:tc>
          <w:tcPr>
            <w:tcW w:w="8923" w:type="dxa"/>
          </w:tcPr>
          <w:p w:rsidR="004150C0" w:rsidRPr="004150C0" w:rsidRDefault="004150C0" w:rsidP="004150C0">
            <w:pPr>
              <w:ind w:firstLine="322"/>
              <w:jc w:val="both"/>
              <w:rPr>
                <w:rFonts w:ascii="Times New Roman" w:hAnsi="Times New Roman"/>
                <w:sz w:val="27"/>
                <w:szCs w:val="27"/>
              </w:rPr>
            </w:pPr>
            <w:r w:rsidRPr="004150C0">
              <w:rPr>
                <w:rFonts w:ascii="Times New Roman" w:hAnsi="Times New Roman"/>
                <w:sz w:val="27"/>
                <w:szCs w:val="27"/>
              </w:rPr>
              <w:t>Спорткомитет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2.</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Проверка фактического исполнения сметных назначений собственных расходов, а также эффективности использования бюджетных средств, направленных на финансовое обеспечение деятельности производственного отдела МКУ «ДСиГХ»</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3.</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Проверка законности и эффективности и целевого использования бюджетных средств, выделенных на финансовое обеспечение муниципального задания, и средств, полученных от приносящей доход деятельности, соблюдения установленного порядка управления и распоряжения имуществом, находящимся в муниципальной собственности, эффективности его использования в МАУК «Парк Победы»</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4.</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Проверка законности и эффективности (результативности и экономности) использования бюджетных средств, выделенных на финансовое обеспечение муниципального задания, и средств, полученных от приносящей доход деятельности, в муниципальных бюджетных учреждениях, подведомственных Спорткомитету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w:t>
            </w:r>
          </w:p>
        </w:tc>
        <w:tc>
          <w:tcPr>
            <w:tcW w:w="8923" w:type="dxa"/>
            <w:vAlign w:val="center"/>
          </w:tcPr>
          <w:p w:rsidR="004150C0" w:rsidRPr="004150C0" w:rsidRDefault="004150C0" w:rsidP="004150C0">
            <w:pPr>
              <w:rPr>
                <w:rFonts w:ascii="Times New Roman" w:hAnsi="Times New Roman"/>
                <w:sz w:val="27"/>
                <w:szCs w:val="27"/>
              </w:rPr>
            </w:pPr>
            <w:r w:rsidRPr="004150C0">
              <w:rPr>
                <w:rFonts w:ascii="Times New Roman" w:eastAsia="Calibri" w:hAnsi="Times New Roman"/>
                <w:bCs/>
                <w:sz w:val="27"/>
                <w:szCs w:val="27"/>
                <w:lang w:eastAsia="en-US"/>
              </w:rPr>
              <w:t>Тематические проверки</w:t>
            </w:r>
          </w:p>
        </w:tc>
      </w:tr>
      <w:tr w:rsidR="004150C0" w:rsidRPr="004150C0" w:rsidTr="004150C0">
        <w:tc>
          <w:tcPr>
            <w:tcW w:w="824" w:type="dxa"/>
            <w:vMerge w:val="restart"/>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5.1.</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 xml:space="preserve">Проверка формирования и использования бюджетных ассигнований муниципального дорожного фонда города Волгодонска </w:t>
            </w:r>
          </w:p>
        </w:tc>
      </w:tr>
      <w:tr w:rsidR="004150C0" w:rsidRPr="004150C0" w:rsidTr="004150C0">
        <w:tc>
          <w:tcPr>
            <w:tcW w:w="824" w:type="dxa"/>
            <w:vMerge/>
          </w:tcPr>
          <w:p w:rsidR="004150C0" w:rsidRPr="004150C0" w:rsidRDefault="004150C0" w:rsidP="004150C0">
            <w:pPr>
              <w:jc w:val="center"/>
              <w:rPr>
                <w:rFonts w:ascii="Times New Roman" w:hAnsi="Times New Roman"/>
                <w:sz w:val="27"/>
                <w:szCs w:val="27"/>
              </w:rPr>
            </w:pPr>
          </w:p>
        </w:tc>
        <w:tc>
          <w:tcPr>
            <w:tcW w:w="8923" w:type="dxa"/>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МКУ «ДСиГХ»</w:t>
            </w:r>
          </w:p>
        </w:tc>
      </w:tr>
      <w:tr w:rsidR="004150C0" w:rsidRPr="004150C0" w:rsidTr="004150C0">
        <w:tc>
          <w:tcPr>
            <w:tcW w:w="824" w:type="dxa"/>
            <w:vMerge/>
          </w:tcPr>
          <w:p w:rsidR="004150C0" w:rsidRPr="004150C0" w:rsidRDefault="004150C0" w:rsidP="004150C0">
            <w:pPr>
              <w:jc w:val="center"/>
              <w:rPr>
                <w:rFonts w:ascii="Times New Roman" w:hAnsi="Times New Roman"/>
                <w:sz w:val="27"/>
                <w:szCs w:val="27"/>
              </w:rPr>
            </w:pPr>
          </w:p>
        </w:tc>
        <w:tc>
          <w:tcPr>
            <w:tcW w:w="8923" w:type="dxa"/>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МКУ «ДС»</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5.2.</w:t>
            </w:r>
          </w:p>
        </w:tc>
        <w:tc>
          <w:tcPr>
            <w:tcW w:w="8923" w:type="dxa"/>
            <w:vAlign w:val="center"/>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Проверка отдельных вопросов финансово-хозяйственной деятельности, соблюдения установленного порядка управления и распоряжения имуществом, находящимся в муниципальной собственности, эффективности его использования в МУП «ГПТ»</w:t>
            </w:r>
          </w:p>
        </w:tc>
      </w:tr>
      <w:tr w:rsidR="004150C0" w:rsidRPr="004150C0" w:rsidTr="004150C0">
        <w:tc>
          <w:tcPr>
            <w:tcW w:w="824" w:type="dxa"/>
            <w:tcBorders>
              <w:bottom w:val="single" w:sz="4" w:space="0" w:color="auto"/>
            </w:tcBorders>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5.3.</w:t>
            </w:r>
          </w:p>
        </w:tc>
        <w:tc>
          <w:tcPr>
            <w:tcW w:w="8923" w:type="dxa"/>
            <w:tcBorders>
              <w:bottom w:val="single" w:sz="4" w:space="0" w:color="auto"/>
            </w:tcBorders>
            <w:vAlign w:val="center"/>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 xml:space="preserve">Проверки соблюдения условий, целей и порядка представления субсидий за счет средств местного бюджета, предоставленных юридическим лицам в рамках муниципальной программы города Волгодонска «Обеспечение качественными жилищно-коммунальными услугами населения города Волгодонска» на возмещение части затрат: </w:t>
            </w:r>
          </w:p>
        </w:tc>
      </w:tr>
      <w:tr w:rsidR="004150C0" w:rsidRPr="004150C0" w:rsidTr="004150C0">
        <w:tc>
          <w:tcPr>
            <w:tcW w:w="824" w:type="dxa"/>
            <w:tcBorders>
              <w:bottom w:val="single" w:sz="4" w:space="0" w:color="auto"/>
            </w:tcBorders>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5.3.1.</w:t>
            </w:r>
          </w:p>
        </w:tc>
        <w:tc>
          <w:tcPr>
            <w:tcW w:w="8923" w:type="dxa"/>
            <w:tcBorders>
              <w:bottom w:val="single" w:sz="4" w:space="0" w:color="auto"/>
            </w:tcBorders>
            <w:vAlign w:val="center"/>
          </w:tcPr>
          <w:p w:rsidR="004150C0" w:rsidRPr="004150C0" w:rsidRDefault="004150C0" w:rsidP="004150C0">
            <w:pPr>
              <w:ind w:left="27" w:firstLine="425"/>
              <w:jc w:val="both"/>
              <w:rPr>
                <w:rFonts w:ascii="Times New Roman" w:hAnsi="Times New Roman"/>
                <w:sz w:val="27"/>
                <w:szCs w:val="27"/>
              </w:rPr>
            </w:pPr>
            <w:r w:rsidRPr="004150C0">
              <w:rPr>
                <w:rFonts w:ascii="Times New Roman" w:hAnsi="Times New Roman"/>
                <w:sz w:val="27"/>
                <w:szCs w:val="27"/>
              </w:rPr>
              <w:t>на обустройство придомовых территорий многоквартирных домов, разработку дизайн-проектов на благоустройство дворовых территорий и топографические съемки</w:t>
            </w:r>
          </w:p>
        </w:tc>
      </w:tr>
      <w:tr w:rsidR="004150C0" w:rsidRPr="004150C0" w:rsidTr="004150C0">
        <w:tc>
          <w:tcPr>
            <w:tcW w:w="824" w:type="dxa"/>
            <w:tcBorders>
              <w:bottom w:val="single" w:sz="4" w:space="0" w:color="auto"/>
            </w:tcBorders>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5.3.2.</w:t>
            </w:r>
          </w:p>
        </w:tc>
        <w:tc>
          <w:tcPr>
            <w:tcW w:w="8923" w:type="dxa"/>
            <w:tcBorders>
              <w:bottom w:val="single" w:sz="4" w:space="0" w:color="auto"/>
            </w:tcBorders>
            <w:vAlign w:val="center"/>
          </w:tcPr>
          <w:p w:rsidR="004150C0" w:rsidRPr="004150C0" w:rsidRDefault="004150C0" w:rsidP="004150C0">
            <w:pPr>
              <w:ind w:firstLine="452"/>
              <w:jc w:val="both"/>
              <w:rPr>
                <w:rFonts w:ascii="Times New Roman" w:hAnsi="Times New Roman"/>
                <w:sz w:val="27"/>
                <w:szCs w:val="27"/>
              </w:rPr>
            </w:pPr>
            <w:r w:rsidRPr="004150C0">
              <w:rPr>
                <w:rFonts w:ascii="Times New Roman" w:hAnsi="Times New Roman"/>
                <w:sz w:val="27"/>
                <w:szCs w:val="27"/>
              </w:rPr>
              <w:t>на возмещение части затрат по капитальному ремонту лифтов, расположенных в многоквартирных домах, отработавших нормативный срок 25 и более лет и (или) требующих капитального ремонта</w:t>
            </w:r>
          </w:p>
        </w:tc>
      </w:tr>
      <w:tr w:rsidR="004150C0" w:rsidRPr="004150C0" w:rsidTr="004150C0">
        <w:tc>
          <w:tcPr>
            <w:tcW w:w="824" w:type="dxa"/>
            <w:tcBorders>
              <w:bottom w:val="single" w:sz="4" w:space="0" w:color="auto"/>
            </w:tcBorders>
            <w:shd w:val="clear" w:color="auto" w:fill="auto"/>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5.3.3.</w:t>
            </w:r>
          </w:p>
        </w:tc>
        <w:tc>
          <w:tcPr>
            <w:tcW w:w="8923" w:type="dxa"/>
            <w:tcBorders>
              <w:bottom w:val="single" w:sz="4" w:space="0" w:color="auto"/>
            </w:tcBorders>
            <w:shd w:val="clear" w:color="auto" w:fill="auto"/>
            <w:vAlign w:val="center"/>
          </w:tcPr>
          <w:p w:rsidR="004150C0" w:rsidRPr="004150C0" w:rsidRDefault="004150C0" w:rsidP="004150C0">
            <w:pPr>
              <w:ind w:firstLine="452"/>
              <w:jc w:val="both"/>
              <w:rPr>
                <w:rFonts w:ascii="Times New Roman" w:hAnsi="Times New Roman"/>
                <w:sz w:val="27"/>
                <w:szCs w:val="27"/>
              </w:rPr>
            </w:pPr>
            <w:r w:rsidRPr="004150C0">
              <w:rPr>
                <w:rFonts w:ascii="Times New Roman" w:hAnsi="Times New Roman"/>
                <w:sz w:val="27"/>
                <w:szCs w:val="27"/>
              </w:rPr>
              <w:t>по установке станций повышения давления, оборудованных подкачивающими насосами, на многоквартирных домах</w:t>
            </w:r>
          </w:p>
        </w:tc>
      </w:tr>
      <w:tr w:rsidR="004150C0" w:rsidRPr="004150C0" w:rsidTr="004150C0">
        <w:tc>
          <w:tcPr>
            <w:tcW w:w="824" w:type="dxa"/>
            <w:tcBorders>
              <w:bottom w:val="single" w:sz="4" w:space="0" w:color="auto"/>
            </w:tcBorders>
            <w:shd w:val="clear" w:color="auto" w:fill="auto"/>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5.4</w:t>
            </w:r>
          </w:p>
        </w:tc>
        <w:tc>
          <w:tcPr>
            <w:tcW w:w="8923" w:type="dxa"/>
            <w:tcBorders>
              <w:bottom w:val="single" w:sz="4" w:space="0" w:color="auto"/>
            </w:tcBorders>
            <w:shd w:val="clear" w:color="auto" w:fill="auto"/>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Проверка целевого и эффективного использования бюджетных средств, направленных на реализацию муниципальной программы города Волгодонска «Защита населения и территории города Волгодонска от чрезвычайных ситуаций» в МКУ «Управление ГОЧС города 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w:t>
            </w:r>
          </w:p>
        </w:tc>
        <w:tc>
          <w:tcPr>
            <w:tcW w:w="8923" w:type="dxa"/>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Внешние проверки годовой бюджетной отчетности главных распорядителей бюджетных средств за 2018 год:</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6.1.</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Администрация города 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6.2.</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Волгодонская городская Дума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6.3.</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Контрольно-счётная палата города 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6.4.</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Финуправление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6.5.</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УЗО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6.6.</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Управление образования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6.7.</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Отдел культуры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6.8.</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КУИ города 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6.9.</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ДТиСР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6.10.</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Спорткомитет г.Волгодонска</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6.11.</w:t>
            </w: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Отдел ЗАГС Администрации города Волгодонска</w:t>
            </w:r>
          </w:p>
        </w:tc>
      </w:tr>
      <w:tr w:rsidR="004150C0" w:rsidRPr="004150C0" w:rsidTr="004150C0">
        <w:tc>
          <w:tcPr>
            <w:tcW w:w="824" w:type="dxa"/>
            <w:vMerge w:val="restart"/>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7.</w:t>
            </w:r>
          </w:p>
        </w:tc>
        <w:tc>
          <w:tcPr>
            <w:tcW w:w="8923" w:type="dxa"/>
            <w:shd w:val="clear" w:color="auto" w:fill="auto"/>
            <w:vAlign w:val="center"/>
          </w:tcPr>
          <w:p w:rsidR="004150C0" w:rsidRPr="004150C0" w:rsidRDefault="004150C0" w:rsidP="004150C0">
            <w:pPr>
              <w:jc w:val="both"/>
              <w:rPr>
                <w:rFonts w:ascii="Times New Roman" w:hAnsi="Times New Roman"/>
                <w:sz w:val="27"/>
                <w:szCs w:val="27"/>
              </w:rPr>
            </w:pPr>
            <w:r w:rsidRPr="004150C0">
              <w:rPr>
                <w:rFonts w:ascii="Times New Roman" w:eastAsia="Calibri" w:hAnsi="Times New Roman"/>
                <w:sz w:val="27"/>
                <w:szCs w:val="27"/>
              </w:rPr>
              <w:t xml:space="preserve">Обследование состояния дебиторской и кредиторской задолженности муниципальных </w:t>
            </w:r>
            <w:r w:rsidRPr="004150C0">
              <w:rPr>
                <w:rFonts w:ascii="Times New Roman" w:eastAsia="Calibri" w:hAnsi="Times New Roman"/>
                <w:spacing w:val="-1"/>
                <w:sz w:val="27"/>
                <w:szCs w:val="27"/>
              </w:rPr>
              <w:t>учреждений</w:t>
            </w:r>
            <w:r w:rsidRPr="004150C0">
              <w:rPr>
                <w:rFonts w:ascii="Times New Roman" w:eastAsia="Calibri" w:hAnsi="Times New Roman"/>
                <w:sz w:val="27"/>
                <w:szCs w:val="27"/>
              </w:rPr>
              <w:t xml:space="preserve">, </w:t>
            </w:r>
            <w:r w:rsidRPr="004150C0">
              <w:rPr>
                <w:rFonts w:ascii="Times New Roman" w:eastAsia="Calibri" w:hAnsi="Times New Roman"/>
                <w:spacing w:val="-1"/>
                <w:sz w:val="27"/>
                <w:szCs w:val="27"/>
              </w:rPr>
              <w:t>сложившейся по состоянию на 01 января 2019 года по бюджетным обязательствам, исполнение которых предусматривалось за счет средств местного бюджета, законности ее образования и правильности учёта (выборочно):</w:t>
            </w:r>
          </w:p>
        </w:tc>
      </w:tr>
      <w:tr w:rsidR="004150C0" w:rsidRPr="004150C0" w:rsidTr="004150C0">
        <w:tc>
          <w:tcPr>
            <w:tcW w:w="824" w:type="dxa"/>
            <w:vMerge/>
          </w:tcPr>
          <w:p w:rsidR="004150C0" w:rsidRPr="004150C0" w:rsidRDefault="004150C0" w:rsidP="004150C0">
            <w:pPr>
              <w:jc w:val="center"/>
              <w:rPr>
                <w:sz w:val="27"/>
                <w:szCs w:val="27"/>
              </w:rPr>
            </w:pP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МБДОУ ДС «Зоренька»</w:t>
            </w:r>
          </w:p>
        </w:tc>
      </w:tr>
      <w:tr w:rsidR="004150C0" w:rsidRPr="004150C0" w:rsidTr="004150C0">
        <w:tc>
          <w:tcPr>
            <w:tcW w:w="824" w:type="dxa"/>
            <w:vMerge/>
          </w:tcPr>
          <w:p w:rsidR="004150C0" w:rsidRPr="004150C0" w:rsidRDefault="004150C0" w:rsidP="004150C0">
            <w:pPr>
              <w:jc w:val="center"/>
              <w:rPr>
                <w:sz w:val="27"/>
                <w:szCs w:val="27"/>
              </w:rPr>
            </w:pP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МБДОУ ДС «Ласточка»</w:t>
            </w:r>
          </w:p>
        </w:tc>
      </w:tr>
      <w:tr w:rsidR="004150C0" w:rsidRPr="004150C0" w:rsidTr="004150C0">
        <w:tc>
          <w:tcPr>
            <w:tcW w:w="824" w:type="dxa"/>
            <w:vMerge/>
          </w:tcPr>
          <w:p w:rsidR="004150C0" w:rsidRPr="004150C0" w:rsidRDefault="004150C0" w:rsidP="004150C0">
            <w:pPr>
              <w:jc w:val="center"/>
              <w:rPr>
                <w:sz w:val="27"/>
                <w:szCs w:val="27"/>
              </w:rPr>
            </w:pP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МБДОУ ДС «Казачок»</w:t>
            </w:r>
          </w:p>
        </w:tc>
      </w:tr>
      <w:tr w:rsidR="004150C0" w:rsidRPr="004150C0" w:rsidTr="004150C0">
        <w:tc>
          <w:tcPr>
            <w:tcW w:w="824" w:type="dxa"/>
            <w:vMerge/>
          </w:tcPr>
          <w:p w:rsidR="004150C0" w:rsidRPr="004150C0" w:rsidRDefault="004150C0" w:rsidP="004150C0">
            <w:pPr>
              <w:jc w:val="center"/>
              <w:rPr>
                <w:sz w:val="27"/>
                <w:szCs w:val="27"/>
              </w:rPr>
            </w:pPr>
          </w:p>
        </w:tc>
        <w:tc>
          <w:tcPr>
            <w:tcW w:w="8923" w:type="dxa"/>
            <w:shd w:val="clear" w:color="auto" w:fill="auto"/>
            <w:vAlign w:val="center"/>
          </w:tcPr>
          <w:p w:rsidR="004150C0" w:rsidRPr="004150C0" w:rsidRDefault="004150C0" w:rsidP="004150C0">
            <w:pPr>
              <w:ind w:firstLine="310"/>
              <w:rPr>
                <w:rFonts w:ascii="Times New Roman" w:hAnsi="Times New Roman"/>
                <w:color w:val="FF0000"/>
                <w:sz w:val="27"/>
                <w:szCs w:val="27"/>
              </w:rPr>
            </w:pPr>
            <w:r w:rsidRPr="004150C0">
              <w:rPr>
                <w:rFonts w:ascii="Times New Roman" w:hAnsi="Times New Roman"/>
                <w:sz w:val="27"/>
                <w:szCs w:val="27"/>
              </w:rPr>
              <w:t xml:space="preserve">МБОУ </w:t>
            </w:r>
            <w:r w:rsidRPr="004150C0">
              <w:rPr>
                <w:rFonts w:ascii="Times New Roman" w:hAnsi="Times New Roman"/>
                <w:sz w:val="28"/>
                <w:szCs w:val="28"/>
              </w:rPr>
              <w:t>«Лицей «Политэк»</w:t>
            </w:r>
          </w:p>
        </w:tc>
      </w:tr>
      <w:tr w:rsidR="004150C0" w:rsidRPr="004150C0" w:rsidTr="004150C0">
        <w:tc>
          <w:tcPr>
            <w:tcW w:w="824" w:type="dxa"/>
            <w:vMerge/>
          </w:tcPr>
          <w:p w:rsidR="004150C0" w:rsidRPr="004150C0" w:rsidRDefault="004150C0" w:rsidP="004150C0">
            <w:pPr>
              <w:jc w:val="center"/>
              <w:rPr>
                <w:rFonts w:ascii="Times New Roman" w:hAnsi="Times New Roman"/>
                <w:sz w:val="27"/>
                <w:szCs w:val="27"/>
              </w:rPr>
            </w:pPr>
          </w:p>
        </w:tc>
        <w:tc>
          <w:tcPr>
            <w:tcW w:w="8923" w:type="dxa"/>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МБОУ СШ №12</w:t>
            </w:r>
          </w:p>
        </w:tc>
      </w:tr>
      <w:tr w:rsidR="004150C0" w:rsidRPr="004150C0" w:rsidTr="004150C0">
        <w:tc>
          <w:tcPr>
            <w:tcW w:w="824" w:type="dxa"/>
            <w:vMerge/>
            <w:tcBorders>
              <w:bottom w:val="single" w:sz="4" w:space="0" w:color="auto"/>
            </w:tcBorders>
          </w:tcPr>
          <w:p w:rsidR="004150C0" w:rsidRPr="004150C0" w:rsidRDefault="004150C0" w:rsidP="004150C0">
            <w:pPr>
              <w:jc w:val="center"/>
              <w:rPr>
                <w:rFonts w:ascii="Times New Roman" w:hAnsi="Times New Roman"/>
                <w:sz w:val="27"/>
                <w:szCs w:val="27"/>
              </w:rPr>
            </w:pPr>
          </w:p>
        </w:tc>
        <w:tc>
          <w:tcPr>
            <w:tcW w:w="8923" w:type="dxa"/>
            <w:tcBorders>
              <w:bottom w:val="single" w:sz="4" w:space="0" w:color="auto"/>
            </w:tcBorders>
            <w:shd w:val="clear" w:color="auto" w:fill="auto"/>
            <w:vAlign w:val="center"/>
          </w:tcPr>
          <w:p w:rsidR="004150C0" w:rsidRPr="004150C0" w:rsidRDefault="004150C0" w:rsidP="004150C0">
            <w:pPr>
              <w:ind w:firstLine="310"/>
              <w:rPr>
                <w:rFonts w:ascii="Times New Roman" w:hAnsi="Times New Roman"/>
                <w:sz w:val="27"/>
                <w:szCs w:val="27"/>
              </w:rPr>
            </w:pPr>
            <w:r w:rsidRPr="004150C0">
              <w:rPr>
                <w:rFonts w:ascii="Times New Roman" w:hAnsi="Times New Roman"/>
                <w:sz w:val="27"/>
                <w:szCs w:val="27"/>
              </w:rPr>
              <w:t>МБУ ДО ДЮСШ №4</w:t>
            </w:r>
          </w:p>
        </w:tc>
      </w:tr>
      <w:tr w:rsidR="004150C0" w:rsidRPr="004150C0" w:rsidTr="004150C0">
        <w:tc>
          <w:tcPr>
            <w:tcW w:w="824" w:type="dxa"/>
          </w:tcPr>
          <w:p w:rsidR="004150C0" w:rsidRPr="004150C0" w:rsidRDefault="004150C0" w:rsidP="004150C0">
            <w:pPr>
              <w:jc w:val="center"/>
              <w:rPr>
                <w:rFonts w:ascii="Times New Roman" w:hAnsi="Times New Roman"/>
                <w:sz w:val="27"/>
                <w:szCs w:val="27"/>
              </w:rPr>
            </w:pPr>
            <w:r w:rsidRPr="004150C0">
              <w:rPr>
                <w:rFonts w:ascii="Times New Roman" w:hAnsi="Times New Roman"/>
                <w:sz w:val="27"/>
                <w:szCs w:val="27"/>
              </w:rPr>
              <w:t>8.</w:t>
            </w:r>
          </w:p>
        </w:tc>
        <w:tc>
          <w:tcPr>
            <w:tcW w:w="8923" w:type="dxa"/>
            <w:shd w:val="clear" w:color="auto" w:fill="auto"/>
            <w:vAlign w:val="center"/>
          </w:tcPr>
          <w:p w:rsidR="004150C0" w:rsidRPr="004150C0" w:rsidRDefault="004150C0" w:rsidP="004150C0">
            <w:pPr>
              <w:jc w:val="both"/>
              <w:rPr>
                <w:rFonts w:ascii="Times New Roman" w:hAnsi="Times New Roman"/>
                <w:sz w:val="27"/>
                <w:szCs w:val="27"/>
              </w:rPr>
            </w:pPr>
            <w:r w:rsidRPr="004150C0">
              <w:rPr>
                <w:rFonts w:ascii="Times New Roman" w:hAnsi="Times New Roman"/>
                <w:sz w:val="27"/>
                <w:szCs w:val="27"/>
              </w:rPr>
              <w:t xml:space="preserve">Внешняя проверка годового отчета об исполнении местного бюджета за 2018 год в Финансовом </w:t>
            </w:r>
            <w:r w:rsidRPr="004150C0">
              <w:rPr>
                <w:rFonts w:ascii="Times New Roman" w:hAnsi="Times New Roman"/>
                <w:spacing w:val="-1"/>
                <w:sz w:val="27"/>
                <w:szCs w:val="27"/>
              </w:rPr>
              <w:t xml:space="preserve">управлении г.Волгодонска, как в органе, </w:t>
            </w:r>
            <w:r w:rsidRPr="004150C0">
              <w:rPr>
                <w:rFonts w:ascii="Times New Roman" w:hAnsi="Times New Roman"/>
                <w:sz w:val="27"/>
                <w:szCs w:val="27"/>
              </w:rPr>
              <w:t>организующем исполнение местного бюджета и составляющем отчет об исполнении местного бюджета</w:t>
            </w:r>
          </w:p>
        </w:tc>
      </w:tr>
    </w:tbl>
    <w:p w:rsidR="004150C0" w:rsidRPr="004875C2" w:rsidRDefault="004150C0" w:rsidP="004150C0">
      <w:pPr>
        <w:autoSpaceDE w:val="0"/>
        <w:autoSpaceDN w:val="0"/>
        <w:adjustRightInd w:val="0"/>
        <w:spacing w:after="0" w:line="240" w:lineRule="auto"/>
        <w:rPr>
          <w:rFonts w:ascii="Times New Roman" w:eastAsia="Times New Roman" w:hAnsi="Times New Roman" w:cs="Times New Roman"/>
          <w:sz w:val="28"/>
          <w:szCs w:val="28"/>
        </w:rPr>
      </w:pPr>
    </w:p>
    <w:sectPr w:rsidR="004150C0" w:rsidRPr="004875C2" w:rsidSect="001C04CB">
      <w:headerReference w:type="default" r:id="rId9"/>
      <w:pgSz w:w="11906" w:h="16838"/>
      <w:pgMar w:top="709" w:right="850"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FE" w:rsidRDefault="002768FE" w:rsidP="004150C0">
      <w:pPr>
        <w:spacing w:after="0" w:line="240" w:lineRule="auto"/>
      </w:pPr>
      <w:r>
        <w:separator/>
      </w:r>
    </w:p>
  </w:endnote>
  <w:endnote w:type="continuationSeparator" w:id="0">
    <w:p w:rsidR="002768FE" w:rsidRDefault="002768FE" w:rsidP="004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sburg">
    <w:altName w:val="Petersburg"/>
    <w:panose1 w:val="00000000000000000000"/>
    <w:charset w:val="CC"/>
    <w:family w:val="roman"/>
    <w:notTrueType/>
    <w:pitch w:val="default"/>
    <w:sig w:usb0="00000201" w:usb1="00000000" w:usb2="00000000" w:usb3="00000000" w:csb0="00000004" w:csb1="00000000"/>
  </w:font>
  <w:font w:name="Petersburg-Regular">
    <w:altName w:val="Cambria"/>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FE" w:rsidRDefault="002768FE" w:rsidP="004150C0">
      <w:pPr>
        <w:spacing w:after="0" w:line="240" w:lineRule="auto"/>
      </w:pPr>
      <w:r>
        <w:separator/>
      </w:r>
    </w:p>
  </w:footnote>
  <w:footnote w:type="continuationSeparator" w:id="0">
    <w:p w:rsidR="002768FE" w:rsidRDefault="002768FE" w:rsidP="004150C0">
      <w:pPr>
        <w:spacing w:after="0" w:line="240" w:lineRule="auto"/>
      </w:pPr>
      <w:r>
        <w:continuationSeparator/>
      </w:r>
    </w:p>
  </w:footnote>
  <w:footnote w:id="1">
    <w:p w:rsidR="004150C0" w:rsidRPr="00EB354F" w:rsidRDefault="004150C0" w:rsidP="004150C0">
      <w:pPr>
        <w:pStyle w:val="af0"/>
        <w:ind w:firstLine="284"/>
        <w:jc w:val="both"/>
        <w:rPr>
          <w:sz w:val="22"/>
          <w:szCs w:val="22"/>
        </w:rPr>
      </w:pPr>
      <w:r w:rsidRPr="00EB354F">
        <w:rPr>
          <w:rStyle w:val="af2"/>
          <w:sz w:val="22"/>
          <w:szCs w:val="22"/>
        </w:rPr>
        <w:footnoteRef/>
      </w:r>
      <w:r w:rsidRPr="00EB354F">
        <w:rPr>
          <w:sz w:val="22"/>
          <w:szCs w:val="22"/>
        </w:rPr>
        <w:t xml:space="preserve"> Положение о Контрольно-счётной палате города Волгодонска, утверждённое решением Волгодонской городской Думы от 16.11.2011 №120</w:t>
      </w:r>
    </w:p>
  </w:footnote>
  <w:footnote w:id="2">
    <w:p w:rsidR="004150C0" w:rsidRDefault="004150C0" w:rsidP="004150C0">
      <w:pPr>
        <w:pStyle w:val="af0"/>
        <w:ind w:firstLine="284"/>
      </w:pPr>
      <w:r>
        <w:rPr>
          <w:rStyle w:val="af2"/>
        </w:rPr>
        <w:footnoteRef/>
      </w:r>
      <w:r>
        <w:t xml:space="preserve">  Комитет по физической культуре и спорту города Волгодонска</w:t>
      </w:r>
    </w:p>
  </w:footnote>
  <w:footnote w:id="3">
    <w:p w:rsidR="004150C0" w:rsidRDefault="004150C0" w:rsidP="004150C0">
      <w:pPr>
        <w:pStyle w:val="af0"/>
        <w:ind w:firstLine="284"/>
      </w:pPr>
      <w:r>
        <w:rPr>
          <w:rStyle w:val="af2"/>
        </w:rPr>
        <w:footnoteRef/>
      </w:r>
      <w:r>
        <w:rPr>
          <w:sz w:val="22"/>
          <w:szCs w:val="22"/>
        </w:rPr>
        <w:t>Управление здравоохранения г.</w:t>
      </w:r>
      <w:r w:rsidR="00044900">
        <w:rPr>
          <w:sz w:val="22"/>
          <w:szCs w:val="22"/>
        </w:rPr>
        <w:t> </w:t>
      </w:r>
      <w:r w:rsidRPr="001B21D3">
        <w:rPr>
          <w:sz w:val="22"/>
          <w:szCs w:val="22"/>
        </w:rPr>
        <w:t>Волгодонска</w:t>
      </w:r>
    </w:p>
  </w:footnote>
  <w:footnote w:id="4">
    <w:p w:rsidR="004150C0" w:rsidRDefault="004150C0" w:rsidP="004150C0">
      <w:pPr>
        <w:pStyle w:val="af0"/>
        <w:ind w:firstLine="426"/>
      </w:pPr>
      <w:r>
        <w:rPr>
          <w:rStyle w:val="af2"/>
        </w:rPr>
        <w:footnoteRef/>
      </w:r>
      <w:r>
        <w:t xml:space="preserve"> Муниципальное бюджетное учреждение спортивная школа олимпийского резерва №3 г. Волгодонска</w:t>
      </w:r>
    </w:p>
  </w:footnote>
  <w:footnote w:id="5">
    <w:p w:rsidR="004150C0" w:rsidRDefault="004150C0" w:rsidP="004150C0">
      <w:pPr>
        <w:pStyle w:val="af0"/>
        <w:ind w:firstLine="426"/>
      </w:pPr>
      <w:r>
        <w:rPr>
          <w:rStyle w:val="af2"/>
        </w:rPr>
        <w:footnoteRef/>
      </w:r>
      <w:r>
        <w:t xml:space="preserve"> Муниципальное бюджетное учреждение спортивная школа №5 г.</w:t>
      </w:r>
      <w:r w:rsidR="001C04CB">
        <w:t> </w:t>
      </w:r>
      <w:r>
        <w:t>Волгодонска</w:t>
      </w:r>
    </w:p>
  </w:footnote>
  <w:footnote w:id="6">
    <w:p w:rsidR="004150C0" w:rsidRDefault="004150C0" w:rsidP="004150C0">
      <w:pPr>
        <w:pStyle w:val="af0"/>
        <w:ind w:firstLine="426"/>
      </w:pPr>
      <w:r>
        <w:rPr>
          <w:rStyle w:val="af2"/>
        </w:rPr>
        <w:footnoteRef/>
      </w:r>
      <w:r>
        <w:t xml:space="preserve"> Муниципальное бюджетное учреждение спортивная школа олимпийского резерва №2 г. Волгодонска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631388"/>
      <w:docPartObj>
        <w:docPartGallery w:val="Page Numbers (Top of Page)"/>
        <w:docPartUnique/>
      </w:docPartObj>
    </w:sdtPr>
    <w:sdtEndPr/>
    <w:sdtContent>
      <w:p w:rsidR="004150C0" w:rsidRDefault="00BE5006">
        <w:pPr>
          <w:pStyle w:val="ac"/>
          <w:jc w:val="center"/>
        </w:pPr>
        <w:r>
          <w:fldChar w:fldCharType="begin"/>
        </w:r>
        <w:r w:rsidR="004150C0">
          <w:instrText>PAGE   \* MERGEFORMAT</w:instrText>
        </w:r>
        <w:r>
          <w:fldChar w:fldCharType="separate"/>
        </w:r>
        <w:r w:rsidR="0009448D">
          <w:rPr>
            <w:noProof/>
          </w:rPr>
          <w:t>25</w:t>
        </w:r>
        <w:r>
          <w:fldChar w:fldCharType="end"/>
        </w:r>
      </w:p>
    </w:sdtContent>
  </w:sdt>
  <w:p w:rsidR="004150C0" w:rsidRDefault="004150C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DBA"/>
    <w:multiLevelType w:val="hybridMultilevel"/>
    <w:tmpl w:val="58DC563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B11456B"/>
    <w:multiLevelType w:val="hybridMultilevel"/>
    <w:tmpl w:val="2E003A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0E0682"/>
    <w:multiLevelType w:val="hybridMultilevel"/>
    <w:tmpl w:val="AA3093B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21003858"/>
    <w:multiLevelType w:val="hybridMultilevel"/>
    <w:tmpl w:val="2EBC62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0063F5"/>
    <w:multiLevelType w:val="hybridMultilevel"/>
    <w:tmpl w:val="D67A7E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286A3A"/>
    <w:multiLevelType w:val="hybridMultilevel"/>
    <w:tmpl w:val="AEFA34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3C4F748D"/>
    <w:multiLevelType w:val="hybridMultilevel"/>
    <w:tmpl w:val="D068E37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F875FD0"/>
    <w:multiLevelType w:val="hybridMultilevel"/>
    <w:tmpl w:val="4BDCB45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426D22E1"/>
    <w:multiLevelType w:val="multilevel"/>
    <w:tmpl w:val="A25E713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15:restartNumberingAfterBreak="0">
    <w:nsid w:val="47317840"/>
    <w:multiLevelType w:val="hybridMultilevel"/>
    <w:tmpl w:val="D520A8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525E30FE"/>
    <w:multiLevelType w:val="hybridMultilevel"/>
    <w:tmpl w:val="71D226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A12627"/>
    <w:multiLevelType w:val="hybridMultilevel"/>
    <w:tmpl w:val="622CD0E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00B63D3"/>
    <w:multiLevelType w:val="hybridMultilevel"/>
    <w:tmpl w:val="2D5C9A94"/>
    <w:lvl w:ilvl="0" w:tplc="07C215F8">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4111CC1"/>
    <w:multiLevelType w:val="hybridMultilevel"/>
    <w:tmpl w:val="5F2451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749C4C7E"/>
    <w:multiLevelType w:val="hybridMultilevel"/>
    <w:tmpl w:val="B41C46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6"/>
  </w:num>
  <w:num w:numId="4">
    <w:abstractNumId w:val="10"/>
  </w:num>
  <w:num w:numId="5">
    <w:abstractNumId w:val="7"/>
  </w:num>
  <w:num w:numId="6">
    <w:abstractNumId w:val="0"/>
  </w:num>
  <w:num w:numId="7">
    <w:abstractNumId w:val="11"/>
  </w:num>
  <w:num w:numId="8">
    <w:abstractNumId w:val="2"/>
  </w:num>
  <w:num w:numId="9">
    <w:abstractNumId w:val="4"/>
  </w:num>
  <w:num w:numId="10">
    <w:abstractNumId w:val="3"/>
  </w:num>
  <w:num w:numId="11">
    <w:abstractNumId w:val="1"/>
  </w:num>
  <w:num w:numId="12">
    <w:abstractNumId w:val="13"/>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75C2"/>
    <w:rsid w:val="00044900"/>
    <w:rsid w:val="00072310"/>
    <w:rsid w:val="0009448D"/>
    <w:rsid w:val="00096593"/>
    <w:rsid w:val="00126A74"/>
    <w:rsid w:val="00154C66"/>
    <w:rsid w:val="001A1BAD"/>
    <w:rsid w:val="001C04CB"/>
    <w:rsid w:val="001C26AE"/>
    <w:rsid w:val="001E0293"/>
    <w:rsid w:val="002113D9"/>
    <w:rsid w:val="002768FE"/>
    <w:rsid w:val="002972F9"/>
    <w:rsid w:val="00372A24"/>
    <w:rsid w:val="004150C0"/>
    <w:rsid w:val="00442319"/>
    <w:rsid w:val="004875C2"/>
    <w:rsid w:val="004B6D20"/>
    <w:rsid w:val="00514A4C"/>
    <w:rsid w:val="005502E7"/>
    <w:rsid w:val="00554BFA"/>
    <w:rsid w:val="006668A1"/>
    <w:rsid w:val="006D2B89"/>
    <w:rsid w:val="006F50C3"/>
    <w:rsid w:val="00772C45"/>
    <w:rsid w:val="007817FE"/>
    <w:rsid w:val="007E4219"/>
    <w:rsid w:val="007F50E8"/>
    <w:rsid w:val="00833FDF"/>
    <w:rsid w:val="009653DB"/>
    <w:rsid w:val="009875AD"/>
    <w:rsid w:val="009C3C94"/>
    <w:rsid w:val="00A3441E"/>
    <w:rsid w:val="00A373A4"/>
    <w:rsid w:val="00A84D9B"/>
    <w:rsid w:val="00B35AC5"/>
    <w:rsid w:val="00B80F6C"/>
    <w:rsid w:val="00BE5006"/>
    <w:rsid w:val="00C32BB2"/>
    <w:rsid w:val="00D66D38"/>
    <w:rsid w:val="00D72916"/>
    <w:rsid w:val="00E37F8F"/>
    <w:rsid w:val="00FC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310"/>
  <w15:docId w15:val="{33503E98-2FA8-4E79-9636-A1C9CC9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7FE"/>
    <w:rPr>
      <w:rFonts w:ascii="Tahoma" w:hAnsi="Tahoma" w:cs="Tahoma"/>
      <w:sz w:val="16"/>
      <w:szCs w:val="16"/>
    </w:rPr>
  </w:style>
  <w:style w:type="numbering" w:customStyle="1" w:styleId="1">
    <w:name w:val="Нет списка1"/>
    <w:next w:val="a2"/>
    <w:uiPriority w:val="99"/>
    <w:semiHidden/>
    <w:unhideWhenUsed/>
    <w:rsid w:val="004150C0"/>
  </w:style>
  <w:style w:type="numbering" w:customStyle="1" w:styleId="11">
    <w:name w:val="Нет списка11"/>
    <w:next w:val="a2"/>
    <w:uiPriority w:val="99"/>
    <w:semiHidden/>
    <w:unhideWhenUsed/>
    <w:rsid w:val="004150C0"/>
  </w:style>
  <w:style w:type="paragraph" w:styleId="a5">
    <w:name w:val="Body Text"/>
    <w:basedOn w:val="a"/>
    <w:link w:val="a6"/>
    <w:rsid w:val="004150C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150C0"/>
    <w:rPr>
      <w:rFonts w:ascii="Times New Roman" w:eastAsia="Times New Roman" w:hAnsi="Times New Roman" w:cs="Times New Roman"/>
      <w:sz w:val="24"/>
      <w:szCs w:val="24"/>
    </w:rPr>
  </w:style>
  <w:style w:type="paragraph" w:customStyle="1" w:styleId="a7">
    <w:name w:val="Знак"/>
    <w:basedOn w:val="a"/>
    <w:rsid w:val="004150C0"/>
    <w:pPr>
      <w:spacing w:after="160" w:line="240" w:lineRule="exact"/>
    </w:pPr>
    <w:rPr>
      <w:rFonts w:ascii="Verdana" w:eastAsia="Times New Roman" w:hAnsi="Verdana" w:cs="Times New Roman"/>
      <w:sz w:val="20"/>
      <w:szCs w:val="20"/>
      <w:lang w:val="en-US" w:eastAsia="en-US"/>
    </w:rPr>
  </w:style>
  <w:style w:type="table" w:styleId="a8">
    <w:name w:val="Table Grid"/>
    <w:basedOn w:val="a1"/>
    <w:uiPriority w:val="59"/>
    <w:rsid w:val="004150C0"/>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4150C0"/>
    <w:pPr>
      <w:spacing w:after="75" w:line="240" w:lineRule="auto"/>
    </w:pPr>
    <w:rPr>
      <w:rFonts w:ascii="Verdana" w:eastAsia="Times New Roman" w:hAnsi="Verdana" w:cs="Times New Roman"/>
      <w:color w:val="000000"/>
      <w:sz w:val="18"/>
      <w:szCs w:val="18"/>
    </w:rPr>
  </w:style>
  <w:style w:type="paragraph" w:styleId="2">
    <w:name w:val="Body Text Indent 2"/>
    <w:basedOn w:val="a"/>
    <w:link w:val="20"/>
    <w:rsid w:val="004150C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150C0"/>
    <w:rPr>
      <w:rFonts w:ascii="Times New Roman" w:eastAsia="Times New Roman" w:hAnsi="Times New Roman" w:cs="Times New Roman"/>
      <w:sz w:val="24"/>
      <w:szCs w:val="24"/>
    </w:rPr>
  </w:style>
  <w:style w:type="paragraph" w:customStyle="1" w:styleId="ConsPlusNormal">
    <w:name w:val="ConsPlusNormal"/>
    <w:rsid w:val="004150C0"/>
    <w:pPr>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link w:val="ab"/>
    <w:uiPriority w:val="34"/>
    <w:qFormat/>
    <w:rsid w:val="004150C0"/>
    <w:pPr>
      <w:ind w:left="720"/>
      <w:contextualSpacing/>
    </w:pPr>
    <w:rPr>
      <w:rFonts w:ascii="Times New Roman" w:eastAsiaTheme="minorHAnsi" w:hAnsi="Times New Roman" w:cs="Times New Roman"/>
      <w:lang w:eastAsia="en-US"/>
    </w:rPr>
  </w:style>
  <w:style w:type="character" w:customStyle="1" w:styleId="10">
    <w:name w:val="Гиперссылка1"/>
    <w:basedOn w:val="a0"/>
    <w:uiPriority w:val="99"/>
    <w:unhideWhenUsed/>
    <w:rsid w:val="004150C0"/>
    <w:rPr>
      <w:color w:val="0000FF"/>
      <w:u w:val="single"/>
    </w:rPr>
  </w:style>
  <w:style w:type="paragraph" w:styleId="ac">
    <w:name w:val="header"/>
    <w:basedOn w:val="a"/>
    <w:link w:val="ad"/>
    <w:uiPriority w:val="99"/>
    <w:unhideWhenUsed/>
    <w:rsid w:val="004150C0"/>
    <w:pPr>
      <w:tabs>
        <w:tab w:val="center" w:pos="4677"/>
        <w:tab w:val="right" w:pos="9355"/>
      </w:tabs>
      <w:spacing w:after="0" w:line="240" w:lineRule="auto"/>
    </w:pPr>
    <w:rPr>
      <w:rFonts w:ascii="Times New Roman" w:eastAsiaTheme="minorHAnsi" w:hAnsi="Times New Roman" w:cs="Times New Roman"/>
      <w:lang w:eastAsia="en-US"/>
    </w:rPr>
  </w:style>
  <w:style w:type="character" w:customStyle="1" w:styleId="ad">
    <w:name w:val="Верхний колонтитул Знак"/>
    <w:basedOn w:val="a0"/>
    <w:link w:val="ac"/>
    <w:uiPriority w:val="99"/>
    <w:rsid w:val="004150C0"/>
    <w:rPr>
      <w:rFonts w:ascii="Times New Roman" w:eastAsiaTheme="minorHAnsi" w:hAnsi="Times New Roman" w:cs="Times New Roman"/>
      <w:lang w:eastAsia="en-US"/>
    </w:rPr>
  </w:style>
  <w:style w:type="paragraph" w:styleId="ae">
    <w:name w:val="footer"/>
    <w:basedOn w:val="a"/>
    <w:link w:val="af"/>
    <w:uiPriority w:val="99"/>
    <w:unhideWhenUsed/>
    <w:rsid w:val="004150C0"/>
    <w:pPr>
      <w:tabs>
        <w:tab w:val="center" w:pos="4677"/>
        <w:tab w:val="right" w:pos="9355"/>
      </w:tabs>
      <w:spacing w:after="0" w:line="240" w:lineRule="auto"/>
    </w:pPr>
    <w:rPr>
      <w:rFonts w:ascii="Times New Roman" w:eastAsiaTheme="minorHAnsi" w:hAnsi="Times New Roman" w:cs="Times New Roman"/>
      <w:lang w:eastAsia="en-US"/>
    </w:rPr>
  </w:style>
  <w:style w:type="character" w:customStyle="1" w:styleId="af">
    <w:name w:val="Нижний колонтитул Знак"/>
    <w:basedOn w:val="a0"/>
    <w:link w:val="ae"/>
    <w:uiPriority w:val="99"/>
    <w:rsid w:val="004150C0"/>
    <w:rPr>
      <w:rFonts w:ascii="Times New Roman" w:eastAsiaTheme="minorHAnsi" w:hAnsi="Times New Roman" w:cs="Times New Roman"/>
      <w:lang w:eastAsia="en-US"/>
    </w:rPr>
  </w:style>
  <w:style w:type="paragraph" w:styleId="af0">
    <w:name w:val="footnote text"/>
    <w:basedOn w:val="a"/>
    <w:link w:val="af1"/>
    <w:uiPriority w:val="99"/>
    <w:unhideWhenUsed/>
    <w:rsid w:val="004150C0"/>
    <w:pPr>
      <w:spacing w:after="0" w:line="240" w:lineRule="auto"/>
    </w:pPr>
    <w:rPr>
      <w:rFonts w:ascii="Times New Roman" w:eastAsiaTheme="minorHAnsi" w:hAnsi="Times New Roman" w:cs="Times New Roman"/>
      <w:sz w:val="20"/>
      <w:szCs w:val="20"/>
      <w:lang w:eastAsia="en-US"/>
    </w:rPr>
  </w:style>
  <w:style w:type="character" w:customStyle="1" w:styleId="af1">
    <w:name w:val="Текст сноски Знак"/>
    <w:basedOn w:val="a0"/>
    <w:link w:val="af0"/>
    <w:uiPriority w:val="99"/>
    <w:rsid w:val="004150C0"/>
    <w:rPr>
      <w:rFonts w:ascii="Times New Roman" w:eastAsiaTheme="minorHAnsi" w:hAnsi="Times New Roman" w:cs="Times New Roman"/>
      <w:sz w:val="20"/>
      <w:szCs w:val="20"/>
      <w:lang w:eastAsia="en-US"/>
    </w:rPr>
  </w:style>
  <w:style w:type="character" w:styleId="af2">
    <w:name w:val="footnote reference"/>
    <w:basedOn w:val="a0"/>
    <w:uiPriority w:val="99"/>
    <w:semiHidden/>
    <w:unhideWhenUsed/>
    <w:rsid w:val="004150C0"/>
    <w:rPr>
      <w:vertAlign w:val="superscript"/>
    </w:rPr>
  </w:style>
  <w:style w:type="paragraph" w:customStyle="1" w:styleId="s1">
    <w:name w:val="s_1"/>
    <w:basedOn w:val="a"/>
    <w:rsid w:val="00415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Знак3"/>
    <w:basedOn w:val="a"/>
    <w:rsid w:val="004150C0"/>
    <w:pPr>
      <w:spacing w:after="160" w:line="240" w:lineRule="exact"/>
    </w:pPr>
    <w:rPr>
      <w:rFonts w:ascii="Verdana" w:eastAsia="Times New Roman" w:hAnsi="Verdana" w:cs="Times New Roman"/>
      <w:sz w:val="20"/>
      <w:szCs w:val="20"/>
      <w:lang w:val="en-US" w:eastAsia="en-US"/>
    </w:rPr>
  </w:style>
  <w:style w:type="paragraph" w:styleId="af3">
    <w:name w:val="Body Text Indent"/>
    <w:basedOn w:val="a"/>
    <w:link w:val="af4"/>
    <w:rsid w:val="004150C0"/>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4150C0"/>
    <w:rPr>
      <w:rFonts w:ascii="Times New Roman" w:eastAsia="Times New Roman" w:hAnsi="Times New Roman" w:cs="Times New Roman"/>
      <w:sz w:val="24"/>
      <w:szCs w:val="24"/>
    </w:rPr>
  </w:style>
  <w:style w:type="paragraph" w:customStyle="1" w:styleId="12">
    <w:name w:val="Обычный.1"/>
    <w:rsid w:val="004150C0"/>
    <w:pPr>
      <w:spacing w:after="20" w:line="240" w:lineRule="auto"/>
      <w:ind w:firstLine="709"/>
      <w:jc w:val="both"/>
    </w:pPr>
    <w:rPr>
      <w:rFonts w:ascii="Times New Roman" w:eastAsia="Times New Roman" w:hAnsi="Times New Roman" w:cs="Times New Roman"/>
      <w:sz w:val="24"/>
      <w:szCs w:val="20"/>
    </w:rPr>
  </w:style>
  <w:style w:type="paragraph" w:customStyle="1" w:styleId="21">
    <w:name w:val="Основной текст 21"/>
    <w:aliases w:val="Íàäèí ñòèëü,Iaaei noeeu"/>
    <w:basedOn w:val="a"/>
    <w:rsid w:val="004150C0"/>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b/>
      <w:sz w:val="28"/>
      <w:szCs w:val="20"/>
    </w:rPr>
  </w:style>
  <w:style w:type="paragraph" w:styleId="af5">
    <w:name w:val="No Spacing"/>
    <w:uiPriority w:val="1"/>
    <w:qFormat/>
    <w:rsid w:val="004150C0"/>
    <w:pPr>
      <w:spacing w:after="0" w:line="240" w:lineRule="auto"/>
    </w:pPr>
    <w:rPr>
      <w:rFonts w:ascii="Times New Roman" w:eastAsia="Times New Roman" w:hAnsi="Times New Roman" w:cs="Times New Roman"/>
      <w:sz w:val="24"/>
      <w:szCs w:val="24"/>
    </w:rPr>
  </w:style>
  <w:style w:type="character" w:customStyle="1" w:styleId="ab">
    <w:name w:val="Абзац списка Знак"/>
    <w:link w:val="aa"/>
    <w:uiPriority w:val="34"/>
    <w:locked/>
    <w:rsid w:val="004150C0"/>
    <w:rPr>
      <w:rFonts w:ascii="Times New Roman" w:eastAsiaTheme="minorHAnsi" w:hAnsi="Times New Roman" w:cs="Times New Roman"/>
      <w:lang w:eastAsia="en-US"/>
    </w:rPr>
  </w:style>
  <w:style w:type="table" w:customStyle="1" w:styleId="13">
    <w:name w:val="Сетка таблицы1"/>
    <w:basedOn w:val="a1"/>
    <w:next w:val="a8"/>
    <w:uiPriority w:val="59"/>
    <w:rsid w:val="004150C0"/>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4150C0"/>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rsid w:val="004150C0"/>
    <w:pPr>
      <w:spacing w:after="160" w:line="240" w:lineRule="exact"/>
    </w:pPr>
    <w:rPr>
      <w:rFonts w:ascii="Verdana" w:eastAsia="Times New Roman" w:hAnsi="Verdana" w:cs="Times New Roman"/>
      <w:sz w:val="20"/>
      <w:szCs w:val="20"/>
      <w:lang w:val="en-US" w:eastAsia="en-US"/>
    </w:rPr>
  </w:style>
  <w:style w:type="paragraph" w:customStyle="1" w:styleId="14">
    <w:name w:val="Знак1"/>
    <w:basedOn w:val="a"/>
    <w:rsid w:val="004150C0"/>
    <w:pPr>
      <w:spacing w:after="160" w:line="240" w:lineRule="exact"/>
    </w:pPr>
    <w:rPr>
      <w:rFonts w:ascii="Verdana" w:eastAsia="Times New Roman" w:hAnsi="Verdana" w:cs="Times New Roman"/>
      <w:sz w:val="20"/>
      <w:szCs w:val="20"/>
      <w:lang w:val="en-US" w:eastAsia="en-US"/>
    </w:rPr>
  </w:style>
  <w:style w:type="character" w:styleId="af6">
    <w:name w:val="Emphasis"/>
    <w:uiPriority w:val="20"/>
    <w:qFormat/>
    <w:rsid w:val="004150C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50C0"/>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7">
    <w:name w:val="Hyperlink"/>
    <w:basedOn w:val="a0"/>
    <w:uiPriority w:val="99"/>
    <w:semiHidden/>
    <w:unhideWhenUsed/>
    <w:rsid w:val="004150C0"/>
    <w:rPr>
      <w:color w:val="0000FF" w:themeColor="hyperlink"/>
      <w:u w:val="single"/>
    </w:rPr>
  </w:style>
  <w:style w:type="table" w:customStyle="1" w:styleId="30">
    <w:name w:val="Сетка таблицы3"/>
    <w:basedOn w:val="a1"/>
    <w:next w:val="a8"/>
    <w:uiPriority w:val="59"/>
    <w:rsid w:val="004150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150C0"/>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a"/>
    <w:next w:val="a"/>
    <w:uiPriority w:val="99"/>
    <w:rsid w:val="004150C0"/>
    <w:pPr>
      <w:autoSpaceDE w:val="0"/>
      <w:autoSpaceDN w:val="0"/>
      <w:adjustRightInd w:val="0"/>
      <w:spacing w:after="0" w:line="241" w:lineRule="atLeast"/>
    </w:pPr>
    <w:rPr>
      <w:rFonts w:ascii="Petersburg" w:eastAsiaTheme="minorHAnsi" w:hAnsi="Petersburg" w:cs="Times New Roman"/>
      <w:sz w:val="24"/>
      <w:szCs w:val="24"/>
      <w:lang w:eastAsia="en-US"/>
    </w:rPr>
  </w:style>
  <w:style w:type="table" w:customStyle="1" w:styleId="5">
    <w:name w:val="Сетка таблицы5"/>
    <w:basedOn w:val="a1"/>
    <w:next w:val="a8"/>
    <w:uiPriority w:val="59"/>
    <w:rsid w:val="004150C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8"/>
    <w:uiPriority w:val="59"/>
    <w:rsid w:val="004150C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150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8">
    <w:name w:val="Strong"/>
    <w:basedOn w:val="a0"/>
    <w:uiPriority w:val="22"/>
    <w:qFormat/>
    <w:rsid w:val="004150C0"/>
    <w:rPr>
      <w:b/>
      <w:bCs/>
    </w:rPr>
  </w:style>
  <w:style w:type="table" w:customStyle="1" w:styleId="7">
    <w:name w:val="Сетка таблицы7"/>
    <w:basedOn w:val="a1"/>
    <w:next w:val="a8"/>
    <w:uiPriority w:val="59"/>
    <w:rsid w:val="004150C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8"/>
    <w:uiPriority w:val="59"/>
    <w:rsid w:val="004150C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8"/>
    <w:uiPriority w:val="59"/>
    <w:rsid w:val="004150C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1881">
      <w:bodyDiv w:val="1"/>
      <w:marLeft w:val="0"/>
      <w:marRight w:val="0"/>
      <w:marTop w:val="0"/>
      <w:marBottom w:val="0"/>
      <w:divBdr>
        <w:top w:val="none" w:sz="0" w:space="0" w:color="auto"/>
        <w:left w:val="none" w:sz="0" w:space="0" w:color="auto"/>
        <w:bottom w:val="none" w:sz="0" w:space="0" w:color="auto"/>
        <w:right w:val="none" w:sz="0" w:space="0" w:color="auto"/>
      </w:divBdr>
    </w:div>
    <w:div w:id="18907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8CB0587FF642E93713916030ADFED22F27F6F6E58992589880402CFF62855A546463BBBEFF220CE2325499909BC2DC247D79E00EA75E6gFe4P"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11258</Words>
  <Characters>64174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Company>
  <LinksUpToDate>false</LinksUpToDate>
  <CharactersWithSpaces>75282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Васильневна Федотова</dc:creator>
  <cp:lastModifiedBy>пользователь</cp:lastModifiedBy>
  <cp:revision>25</cp:revision>
  <cp:lastPrinted>2020-03-16T06:05:00Z</cp:lastPrinted>
  <dcterms:created xsi:type="dcterms:W3CDTF">2020-03-13T08:00:00Z</dcterms:created>
  <dcterms:modified xsi:type="dcterms:W3CDTF">2020-03-16T06:06:00Z</dcterms:modified>
</cp:coreProperties>
</file>